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07" w:rsidRPr="00C56437" w:rsidRDefault="009C5707" w:rsidP="009C5707">
      <w:pPr>
        <w:pStyle w:val="ISOGR12TOPICASSESMENTHEAD"/>
        <w:pBdr>
          <w:bottom w:val="dotted" w:sz="8" w:space="0" w:color="auto"/>
        </w:pBdr>
        <w:rPr>
          <w:lang w:val="en-GB"/>
        </w:rPr>
      </w:pPr>
      <w:r w:rsidRPr="00C56437">
        <w:rPr>
          <w:lang w:val="en-GB"/>
        </w:rPr>
        <w:t>Term 1 Assessment 2</w:t>
      </w:r>
    </w:p>
    <w:p w:rsidR="009C5707" w:rsidRPr="00C56437" w:rsidRDefault="009C5707" w:rsidP="009C5707">
      <w:pPr>
        <w:pStyle w:val="ISOGR12TOPICASSESMENTHEAD"/>
        <w:pBdr>
          <w:bottom w:val="dotted" w:sz="8" w:space="0" w:color="auto"/>
        </w:pBdr>
        <w:spacing w:after="120"/>
        <w:rPr>
          <w:lang w:val="en-GB"/>
        </w:rPr>
      </w:pPr>
      <w:r w:rsidRPr="00C56437">
        <w:rPr>
          <w:lang w:val="en-GB"/>
        </w:rPr>
        <w:t>Test: Climate, weather and geomorphology</w:t>
      </w:r>
      <w:r>
        <w:rPr>
          <w:lang w:val="en-GB"/>
        </w:rPr>
        <w:t xml:space="preserve"> – Suggested answers</w:t>
      </w:r>
    </w:p>
    <w:p w:rsidR="009C5707" w:rsidRPr="00C56437" w:rsidRDefault="009C5707" w:rsidP="00AC670F">
      <w:pPr>
        <w:pStyle w:val="ISOGR12BODYNUMBER"/>
        <w:tabs>
          <w:tab w:val="clear" w:pos="4536"/>
          <w:tab w:val="left" w:pos="1134"/>
          <w:tab w:val="left" w:pos="7938"/>
          <w:tab w:val="left" w:pos="8222"/>
          <w:tab w:val="right" w:pos="9072"/>
        </w:tabs>
        <w:ind w:right="1700"/>
        <w:rPr>
          <w:lang w:val="en-GB"/>
        </w:rPr>
      </w:pPr>
      <w:r w:rsidRPr="00C56437">
        <w:rPr>
          <w:lang w:val="en-GB"/>
        </w:rPr>
        <w:t>1</w:t>
      </w:r>
      <w:r w:rsidRPr="00C56437">
        <w:rPr>
          <w:lang w:val="en-GB"/>
        </w:rPr>
        <w:tab/>
        <w:t>Conditions necessary for the formation of a mid-latitude cyclone: warm subtropical air meets cold sub</w:t>
      </w:r>
      <w:r>
        <w:rPr>
          <w:lang w:val="en-GB"/>
        </w:rPr>
        <w:t>-</w:t>
      </w:r>
      <w:r w:rsidRPr="00C56437">
        <w:rPr>
          <w:lang w:val="en-GB"/>
        </w:rPr>
        <w:t>polar air</w:t>
      </w:r>
      <w:r w:rsidRPr="00C56437">
        <w:rPr>
          <w:bCs/>
          <w:spacing w:val="-3"/>
          <w:lang w:val="en-GB"/>
        </w:rPr>
        <w:sym w:font="Wingdings" w:char="F0FC"/>
      </w:r>
      <w:r w:rsidRPr="00C56437">
        <w:rPr>
          <w:bCs/>
          <w:spacing w:val="-3"/>
          <w:lang w:val="en-GB"/>
        </w:rPr>
        <w:sym w:font="Wingdings" w:char="F0FC"/>
      </w:r>
      <w:r>
        <w:rPr>
          <w:bCs/>
          <w:spacing w:val="-3"/>
          <w:lang w:val="en-GB"/>
        </w:rPr>
        <w:t>,</w:t>
      </w:r>
      <w:r w:rsidRPr="00C56437">
        <w:rPr>
          <w:lang w:val="en-GB"/>
        </w:rPr>
        <w:t xml:space="preserve"> </w:t>
      </w:r>
      <w:r>
        <w:rPr>
          <w:lang w:val="en-GB"/>
        </w:rPr>
        <w:t>between</w:t>
      </w:r>
      <w:r w:rsidRPr="00C56437">
        <w:rPr>
          <w:lang w:val="en-GB"/>
        </w:rPr>
        <w:t xml:space="preserve"> 40</w:t>
      </w:r>
      <w:r w:rsidRPr="00C56437">
        <w:rPr>
          <w:rFonts w:cs="Times New Roman"/>
          <w:lang w:val="en-GB"/>
        </w:rPr>
        <w:t>°</w:t>
      </w:r>
      <w:r>
        <w:rPr>
          <w:rFonts w:cs="Times New Roman"/>
          <w:lang w:val="en-GB"/>
        </w:rPr>
        <w:t>N and</w:t>
      </w:r>
      <w:r w:rsidRPr="00C56437">
        <w:rPr>
          <w:lang w:val="en-GB"/>
        </w:rPr>
        <w:t xml:space="preserve"> 60</w:t>
      </w:r>
      <w:r w:rsidRPr="00C56437">
        <w:rPr>
          <w:rFonts w:cs="Times New Roman"/>
          <w:lang w:val="en-GB"/>
        </w:rPr>
        <w:t>°</w:t>
      </w:r>
      <w:r>
        <w:rPr>
          <w:rFonts w:cs="Times New Roman"/>
          <w:lang w:val="en-GB"/>
        </w:rPr>
        <w:t xml:space="preserve">N and </w:t>
      </w:r>
      <w:r>
        <w:rPr>
          <w:lang w:val="en-GB"/>
        </w:rPr>
        <w:t>between</w:t>
      </w:r>
      <w:r w:rsidRPr="00C56437">
        <w:rPr>
          <w:lang w:val="en-GB"/>
        </w:rPr>
        <w:t xml:space="preserve"> 40</w:t>
      </w:r>
      <w:r w:rsidRPr="00C56437">
        <w:rPr>
          <w:rFonts w:cs="Times New Roman"/>
          <w:lang w:val="en-GB"/>
        </w:rPr>
        <w:t>°</w:t>
      </w:r>
      <w:r>
        <w:rPr>
          <w:rFonts w:cs="Times New Roman"/>
          <w:lang w:val="en-GB"/>
        </w:rPr>
        <w:t>S and</w:t>
      </w:r>
      <w:r w:rsidRPr="00C56437">
        <w:rPr>
          <w:lang w:val="en-GB"/>
        </w:rPr>
        <w:t xml:space="preserve"> 60</w:t>
      </w:r>
      <w:r w:rsidRPr="00C56437">
        <w:rPr>
          <w:rFonts w:cs="Times New Roman"/>
          <w:lang w:val="en-GB"/>
        </w:rPr>
        <w:t>°</w:t>
      </w:r>
      <w:r>
        <w:rPr>
          <w:rFonts w:cs="Times New Roman"/>
          <w:lang w:val="en-GB"/>
        </w:rPr>
        <w:t xml:space="preserve">S </w:t>
      </w:r>
      <w:r w:rsidRPr="00C56437">
        <w:rPr>
          <w:lang w:val="en-GB"/>
        </w:rPr>
        <w:t>of the equator</w:t>
      </w:r>
      <w:r w:rsidRPr="00C56437">
        <w:rPr>
          <w:bCs/>
          <w:spacing w:val="-3"/>
          <w:lang w:val="en-GB"/>
        </w:rPr>
        <w:sym w:font="Wingdings" w:char="F0FC"/>
      </w:r>
      <w:r w:rsidRPr="00C56437">
        <w:rPr>
          <w:bCs/>
          <w:spacing w:val="-3"/>
          <w:lang w:val="en-GB"/>
        </w:rPr>
        <w:sym w:font="Wingdings" w:char="F0FC"/>
      </w:r>
      <w:r w:rsidRPr="00C56437">
        <w:rPr>
          <w:lang w:val="en-GB"/>
        </w:rPr>
        <w:t>; the air masses have different temperatures and a front forms between them</w:t>
      </w:r>
      <w:r w:rsidRPr="00C56437">
        <w:rPr>
          <w:bCs/>
          <w:spacing w:val="-3"/>
          <w:lang w:val="en-GB"/>
        </w:rPr>
        <w:sym w:font="Wingdings" w:char="F0FC"/>
      </w:r>
      <w:r w:rsidRPr="00C56437">
        <w:rPr>
          <w:bCs/>
          <w:spacing w:val="-3"/>
          <w:lang w:val="en-GB"/>
        </w:rPr>
        <w:sym w:font="Wingdings" w:char="F0FC"/>
      </w:r>
      <w:r w:rsidRPr="00C56437">
        <w:rPr>
          <w:lang w:val="en-GB"/>
        </w:rPr>
        <w:t>; the cooler air advances</w:t>
      </w:r>
      <w:r w:rsidRPr="00C56437">
        <w:rPr>
          <w:bCs/>
          <w:spacing w:val="-3"/>
          <w:lang w:val="en-GB"/>
        </w:rPr>
        <w:sym w:font="Wingdings" w:char="F0FC"/>
      </w:r>
      <w:r w:rsidRPr="00C56437">
        <w:rPr>
          <w:bCs/>
          <w:spacing w:val="-3"/>
          <w:lang w:val="en-GB"/>
        </w:rPr>
        <w:sym w:font="Wingdings" w:char="F0FC"/>
      </w:r>
      <w:r>
        <w:rPr>
          <w:lang w:val="en-GB"/>
        </w:rPr>
        <w:t>,</w:t>
      </w:r>
      <w:r w:rsidRPr="00C56437">
        <w:rPr>
          <w:lang w:val="en-GB"/>
        </w:rPr>
        <w:t xml:space="preserve"> uplifting the warmer air and a low pressure</w:t>
      </w:r>
      <w:r w:rsidRPr="00C56437">
        <w:rPr>
          <w:bCs/>
          <w:spacing w:val="-3"/>
          <w:lang w:val="en-GB"/>
        </w:rPr>
        <w:sym w:font="Wingdings" w:char="F0FC"/>
      </w:r>
      <w:r w:rsidRPr="00C56437">
        <w:rPr>
          <w:bCs/>
          <w:spacing w:val="-3"/>
          <w:lang w:val="en-GB"/>
        </w:rPr>
        <w:sym w:font="Wingdings" w:char="F0FC"/>
      </w:r>
      <w:r w:rsidRPr="00C56437">
        <w:rPr>
          <w:lang w:val="en-GB"/>
        </w:rPr>
        <w:t xml:space="preserve"> is formed.</w:t>
      </w:r>
      <w:r>
        <w:rPr>
          <w:lang w:val="en-GB"/>
        </w:rPr>
        <w:t xml:space="preserve"> </w:t>
      </w:r>
      <w:r>
        <w:rPr>
          <w:lang w:val="en-GB"/>
        </w:rPr>
        <w:tab/>
        <w:t>(any 3</w:t>
      </w:r>
      <w:r w:rsidR="00AC670F">
        <w:rPr>
          <w:lang w:val="en-GB"/>
        </w:rPr>
        <w:t>)</w:t>
      </w:r>
      <w:r w:rsidR="00AC670F">
        <w:rPr>
          <w:lang w:val="en-GB"/>
        </w:rPr>
        <w:tab/>
        <w:t xml:space="preserve"> </w:t>
      </w:r>
      <w:r>
        <w:rPr>
          <w:lang w:val="en-GB"/>
        </w:rPr>
        <w:t xml:space="preserve">(3 </w:t>
      </w:r>
      <w:r w:rsidRPr="00C56437">
        <w:rPr>
          <w:bCs/>
          <w:spacing w:val="-3"/>
          <w:lang w:val="en-GB"/>
        </w:rPr>
        <w:t>×</w:t>
      </w:r>
      <w:r>
        <w:rPr>
          <w:bCs/>
          <w:spacing w:val="-3"/>
          <w:lang w:val="en-GB"/>
        </w:rPr>
        <w:t xml:space="preserve"> 2)</w:t>
      </w:r>
      <w:r w:rsidR="00AC670F">
        <w:rPr>
          <w:bCs/>
          <w:spacing w:val="-3"/>
          <w:lang w:val="en-GB"/>
        </w:rPr>
        <w:tab/>
      </w:r>
      <w:r>
        <w:rPr>
          <w:bCs/>
          <w:spacing w:val="-3"/>
          <w:lang w:val="en-GB"/>
        </w:rPr>
        <w:t>(6)</w:t>
      </w:r>
    </w:p>
    <w:p w:rsidR="009C5707" w:rsidRPr="00C56437" w:rsidRDefault="009C5707" w:rsidP="00AC670F">
      <w:pPr>
        <w:pStyle w:val="ISOGR12BODYNUMBER"/>
        <w:tabs>
          <w:tab w:val="clear" w:pos="4536"/>
          <w:tab w:val="left" w:pos="1134"/>
          <w:tab w:val="left" w:pos="8222"/>
          <w:tab w:val="right" w:pos="9072"/>
        </w:tabs>
        <w:ind w:right="1700"/>
        <w:rPr>
          <w:lang w:val="en-GB"/>
        </w:rPr>
      </w:pPr>
      <w:r w:rsidRPr="00C56437">
        <w:rPr>
          <w:lang w:val="en-GB"/>
        </w:rPr>
        <w:t>2</w:t>
      </w:r>
      <w:r w:rsidRPr="00C56437">
        <w:rPr>
          <w:lang w:val="en-GB"/>
        </w:rPr>
        <w:tab/>
        <w:t>Mature tropical cyclone: has surface convergence and upper air divergence, clear eye at centre with very low pressure</w:t>
      </w:r>
      <w:r w:rsidRPr="00C56437">
        <w:rPr>
          <w:bCs/>
          <w:spacing w:val="-3"/>
          <w:lang w:val="en-GB"/>
        </w:rPr>
        <w:sym w:font="Wingdings" w:char="F0FC"/>
      </w:r>
      <w:r w:rsidRPr="00C56437">
        <w:rPr>
          <w:bCs/>
          <w:spacing w:val="-3"/>
          <w:lang w:val="en-GB"/>
        </w:rPr>
        <w:sym w:font="Wingdings" w:char="F0FC"/>
      </w:r>
      <w:r w:rsidRPr="00C56437">
        <w:rPr>
          <w:lang w:val="en-GB"/>
        </w:rPr>
        <w:t>. Dissipating tropical cyclone: pressure begins to rise, less surface convergence and uplift, storm begins to lose energy</w:t>
      </w:r>
      <w:r w:rsidRPr="00C56437">
        <w:rPr>
          <w:bCs/>
          <w:spacing w:val="-3"/>
          <w:lang w:val="en-GB"/>
        </w:rPr>
        <w:sym w:font="Wingdings" w:char="F0FC"/>
      </w:r>
      <w:r w:rsidRPr="00C56437">
        <w:rPr>
          <w:bCs/>
          <w:spacing w:val="-3"/>
          <w:lang w:val="en-GB"/>
        </w:rPr>
        <w:sym w:font="Wingdings" w:char="F0FC"/>
      </w:r>
      <w:r w:rsidRPr="00C56437">
        <w:rPr>
          <w:lang w:val="en-GB"/>
        </w:rPr>
        <w:t>.</w:t>
      </w:r>
      <w:r>
        <w:rPr>
          <w:lang w:val="en-GB"/>
        </w:rPr>
        <w:t xml:space="preserve"> </w:t>
      </w:r>
      <w:r>
        <w:rPr>
          <w:bCs/>
          <w:spacing w:val="-3"/>
          <w:lang w:val="en-GB"/>
        </w:rPr>
        <w:tab/>
      </w:r>
      <w:r w:rsidR="00AC670F">
        <w:rPr>
          <w:bCs/>
          <w:spacing w:val="-3"/>
          <w:lang w:val="en-GB"/>
        </w:rPr>
        <w:tab/>
      </w:r>
      <w:r w:rsidRPr="00C56437">
        <w:rPr>
          <w:bCs/>
          <w:spacing w:val="-3"/>
          <w:lang w:val="en-GB"/>
        </w:rPr>
        <w:t>(</w:t>
      </w:r>
      <w:r>
        <w:rPr>
          <w:bCs/>
          <w:spacing w:val="-3"/>
          <w:lang w:val="en-GB"/>
        </w:rPr>
        <w:t xml:space="preserve">2 </w:t>
      </w:r>
      <w:r w:rsidRPr="00C56437">
        <w:rPr>
          <w:bCs/>
          <w:spacing w:val="-3"/>
          <w:lang w:val="en-GB"/>
        </w:rPr>
        <w:t>×</w:t>
      </w:r>
      <w:r>
        <w:rPr>
          <w:bCs/>
          <w:spacing w:val="-3"/>
          <w:lang w:val="en-GB"/>
        </w:rPr>
        <w:t xml:space="preserve"> </w:t>
      </w:r>
      <w:r w:rsidRPr="00C56437">
        <w:rPr>
          <w:bCs/>
          <w:spacing w:val="-3"/>
          <w:lang w:val="en-GB"/>
        </w:rPr>
        <w:t>2)</w:t>
      </w:r>
      <w:r w:rsidR="00AC670F">
        <w:rPr>
          <w:bCs/>
          <w:spacing w:val="-3"/>
          <w:lang w:val="en-GB"/>
        </w:rPr>
        <w:tab/>
      </w:r>
      <w:r w:rsidRPr="00C56437">
        <w:rPr>
          <w:bCs/>
          <w:spacing w:val="-3"/>
          <w:lang w:val="en-GB"/>
        </w:rPr>
        <w:t>(</w:t>
      </w:r>
      <w:r>
        <w:rPr>
          <w:bCs/>
          <w:spacing w:val="-3"/>
          <w:lang w:val="en-GB"/>
        </w:rPr>
        <w:t>4</w:t>
      </w:r>
      <w:r w:rsidRPr="00C56437">
        <w:rPr>
          <w:bCs/>
          <w:spacing w:val="-3"/>
          <w:lang w:val="en-GB"/>
        </w:rPr>
        <w:t>)</w:t>
      </w:r>
    </w:p>
    <w:p w:rsidR="009C5707" w:rsidRPr="00C56437" w:rsidRDefault="009C5707" w:rsidP="00AC670F">
      <w:pPr>
        <w:pStyle w:val="ISOGR12BODYNUMBER"/>
        <w:tabs>
          <w:tab w:val="clear" w:pos="4536"/>
          <w:tab w:val="left" w:pos="1134"/>
          <w:tab w:val="left" w:pos="8222"/>
          <w:tab w:val="right" w:pos="9072"/>
        </w:tabs>
        <w:ind w:right="1700"/>
        <w:rPr>
          <w:lang w:val="en-GB"/>
        </w:rPr>
      </w:pPr>
      <w:r w:rsidRPr="00C56437">
        <w:rPr>
          <w:lang w:val="en-GB"/>
        </w:rPr>
        <w:t>3</w:t>
      </w:r>
      <w:r w:rsidRPr="00C56437">
        <w:rPr>
          <w:lang w:val="en-GB"/>
        </w:rPr>
        <w:tab/>
        <w:t>During winter the anticyclones become more dominant and move to a more northerly position</w:t>
      </w:r>
      <w:r w:rsidRPr="00C56437">
        <w:rPr>
          <w:bCs/>
          <w:spacing w:val="-3"/>
          <w:lang w:val="en-GB"/>
        </w:rPr>
        <w:sym w:font="Wingdings" w:char="F0FC"/>
      </w:r>
      <w:r w:rsidRPr="00C56437">
        <w:rPr>
          <w:bCs/>
          <w:spacing w:val="-3"/>
          <w:lang w:val="en-GB"/>
        </w:rPr>
        <w:sym w:font="Wingdings" w:char="F0FC"/>
      </w:r>
      <w:r w:rsidRPr="00C56437">
        <w:rPr>
          <w:lang w:val="en-GB"/>
        </w:rPr>
        <w:t>. The anticyclones prevent moist air from feeding into the interior</w:t>
      </w:r>
      <w:r w:rsidRPr="00C56437">
        <w:rPr>
          <w:bCs/>
          <w:spacing w:val="-3"/>
          <w:lang w:val="en-GB"/>
        </w:rPr>
        <w:sym w:font="Wingdings" w:char="F0FC"/>
      </w:r>
      <w:r w:rsidRPr="00C56437">
        <w:rPr>
          <w:bCs/>
          <w:spacing w:val="-3"/>
          <w:lang w:val="en-GB"/>
        </w:rPr>
        <w:sym w:font="Wingdings" w:char="F0FC"/>
      </w:r>
      <w:r>
        <w:rPr>
          <w:lang w:val="en-GB"/>
        </w:rPr>
        <w:t>,</w:t>
      </w:r>
      <w:r w:rsidRPr="00C56437">
        <w:rPr>
          <w:lang w:val="en-GB"/>
        </w:rPr>
        <w:t xml:space="preserve"> causing dry conditions with very little rainfall</w:t>
      </w:r>
      <w:r w:rsidRPr="00C56437">
        <w:rPr>
          <w:bCs/>
          <w:spacing w:val="-3"/>
          <w:lang w:val="en-GB"/>
        </w:rPr>
        <w:sym w:font="Wingdings" w:char="F0FC"/>
      </w:r>
      <w:r w:rsidRPr="00C56437">
        <w:rPr>
          <w:bCs/>
          <w:spacing w:val="-3"/>
          <w:lang w:val="en-GB"/>
        </w:rPr>
        <w:sym w:font="Wingdings" w:char="F0FC"/>
      </w:r>
      <w:r w:rsidRPr="00C56437">
        <w:rPr>
          <w:lang w:val="en-GB"/>
        </w:rPr>
        <w:t>.</w:t>
      </w:r>
      <w:r>
        <w:rPr>
          <w:lang w:val="en-GB"/>
        </w:rPr>
        <w:t xml:space="preserve"> </w:t>
      </w:r>
      <w:r>
        <w:rPr>
          <w:bCs/>
          <w:spacing w:val="-3"/>
          <w:lang w:val="en-GB"/>
        </w:rPr>
        <w:tab/>
      </w:r>
      <w:r w:rsidR="00AC670F">
        <w:rPr>
          <w:bCs/>
          <w:spacing w:val="-3"/>
          <w:lang w:val="en-GB"/>
        </w:rPr>
        <w:tab/>
      </w:r>
      <w:r w:rsidRPr="00C56437">
        <w:rPr>
          <w:bCs/>
          <w:spacing w:val="-3"/>
          <w:lang w:val="en-GB"/>
        </w:rPr>
        <w:t>(</w:t>
      </w:r>
      <w:r>
        <w:rPr>
          <w:bCs/>
          <w:spacing w:val="-3"/>
          <w:lang w:val="en-GB"/>
        </w:rPr>
        <w:t xml:space="preserve">3 </w:t>
      </w:r>
      <w:r w:rsidRPr="00C56437">
        <w:rPr>
          <w:bCs/>
          <w:spacing w:val="-3"/>
          <w:lang w:val="en-GB"/>
        </w:rPr>
        <w:t>×</w:t>
      </w:r>
      <w:r>
        <w:rPr>
          <w:bCs/>
          <w:spacing w:val="-3"/>
          <w:lang w:val="en-GB"/>
        </w:rPr>
        <w:t xml:space="preserve"> </w:t>
      </w:r>
      <w:r w:rsidRPr="00C56437">
        <w:rPr>
          <w:bCs/>
          <w:spacing w:val="-3"/>
          <w:lang w:val="en-GB"/>
        </w:rPr>
        <w:t>2)</w:t>
      </w:r>
      <w:r w:rsidR="00AC670F">
        <w:rPr>
          <w:bCs/>
          <w:spacing w:val="-3"/>
          <w:lang w:val="en-GB"/>
        </w:rPr>
        <w:tab/>
      </w:r>
      <w:r w:rsidRPr="00C56437">
        <w:rPr>
          <w:bCs/>
          <w:spacing w:val="-3"/>
          <w:lang w:val="en-GB"/>
        </w:rPr>
        <w:t>(</w:t>
      </w:r>
      <w:r>
        <w:rPr>
          <w:bCs/>
          <w:spacing w:val="-3"/>
          <w:lang w:val="en-GB"/>
        </w:rPr>
        <w:t>6</w:t>
      </w:r>
      <w:r w:rsidRPr="00C56437">
        <w:rPr>
          <w:bCs/>
          <w:spacing w:val="-3"/>
          <w:lang w:val="en-GB"/>
        </w:rPr>
        <w:t>)</w:t>
      </w:r>
    </w:p>
    <w:p w:rsidR="009C5707" w:rsidRDefault="009C5707" w:rsidP="00AC670F">
      <w:pPr>
        <w:pStyle w:val="ISOGR12BODYNUMBER"/>
        <w:tabs>
          <w:tab w:val="clear" w:pos="4536"/>
          <w:tab w:val="left" w:pos="1134"/>
          <w:tab w:val="left" w:pos="8222"/>
          <w:tab w:val="right" w:pos="9072"/>
        </w:tabs>
        <w:ind w:right="1700"/>
        <w:rPr>
          <w:bCs/>
          <w:spacing w:val="-3"/>
          <w:lang w:val="en-GB"/>
        </w:rPr>
      </w:pPr>
      <w:r w:rsidRPr="00C56437">
        <w:rPr>
          <w:lang w:val="en-GB"/>
        </w:rPr>
        <w:t>4</w:t>
      </w:r>
      <w:r w:rsidRPr="00C56437">
        <w:rPr>
          <w:lang w:val="en-GB"/>
        </w:rPr>
        <w:tab/>
        <w:t>Berg winds: these are warm</w:t>
      </w:r>
      <w:r>
        <w:rPr>
          <w:lang w:val="en-GB"/>
        </w:rPr>
        <w:t>,</w:t>
      </w:r>
      <w:r w:rsidRPr="00C56437">
        <w:rPr>
          <w:lang w:val="en-GB"/>
        </w:rPr>
        <w:t xml:space="preserve"> dry winds that occur when the following conditions are in place – there is a anticyclone over the interior with air moving in an anticlockwise direction around the high pressure</w:t>
      </w:r>
      <w:r w:rsidRPr="00C56437">
        <w:rPr>
          <w:bCs/>
          <w:spacing w:val="-3"/>
          <w:lang w:val="en-GB"/>
        </w:rPr>
        <w:sym w:font="Wingdings" w:char="F0FC"/>
      </w:r>
      <w:r w:rsidRPr="00C56437">
        <w:rPr>
          <w:bCs/>
          <w:spacing w:val="-3"/>
          <w:lang w:val="en-GB"/>
        </w:rPr>
        <w:sym w:font="Wingdings" w:char="F0FC"/>
      </w:r>
      <w:r w:rsidRPr="00C56437">
        <w:rPr>
          <w:lang w:val="en-GB"/>
        </w:rPr>
        <w:t>. A lower pressure in the form of a mid-latitude cyclone or coastal low occurs on the coast</w:t>
      </w:r>
      <w:r w:rsidRPr="00C56437">
        <w:rPr>
          <w:bCs/>
          <w:spacing w:val="-3"/>
          <w:lang w:val="en-GB"/>
        </w:rPr>
        <w:sym w:font="Wingdings" w:char="F0FC"/>
      </w:r>
      <w:r w:rsidRPr="00C56437">
        <w:rPr>
          <w:bCs/>
          <w:spacing w:val="-3"/>
          <w:lang w:val="en-GB"/>
        </w:rPr>
        <w:sym w:font="Wingdings" w:char="F0FC"/>
      </w:r>
      <w:r w:rsidRPr="00C56437">
        <w:rPr>
          <w:lang w:val="en-GB"/>
        </w:rPr>
        <w:t>. The winds from the anticyclone blow along the pressure gradient to the low pressure at the coast. As these winds descend to the coast along the escarpment they are heated adiabatically</w:t>
      </w:r>
      <w:r>
        <w:rPr>
          <w:lang w:val="en-GB"/>
        </w:rPr>
        <w:t>,</w:t>
      </w:r>
      <w:r w:rsidRPr="00C56437">
        <w:rPr>
          <w:lang w:val="en-GB"/>
        </w:rPr>
        <w:t xml:space="preserve"> and </w:t>
      </w:r>
      <w:r>
        <w:rPr>
          <w:lang w:val="en-GB"/>
        </w:rPr>
        <w:t xml:space="preserve">blow as </w:t>
      </w:r>
      <w:r w:rsidRPr="00C56437">
        <w:rPr>
          <w:lang w:val="en-GB"/>
        </w:rPr>
        <w:t>warm winds down to the coastal low lands</w:t>
      </w:r>
      <w:r w:rsidRPr="00C56437">
        <w:rPr>
          <w:bCs/>
          <w:spacing w:val="-3"/>
          <w:lang w:val="en-GB"/>
        </w:rPr>
        <w:sym w:font="Wingdings" w:char="F0FC"/>
      </w:r>
      <w:r w:rsidRPr="00C56437">
        <w:rPr>
          <w:bCs/>
          <w:spacing w:val="-3"/>
          <w:lang w:val="en-GB"/>
        </w:rPr>
        <w:sym w:font="Wingdings" w:char="F0FC"/>
      </w:r>
      <w:r w:rsidRPr="00C56437">
        <w:rPr>
          <w:lang w:val="en-GB"/>
        </w:rPr>
        <w:t xml:space="preserve">. Use Fig 1.31 </w:t>
      </w:r>
      <w:r>
        <w:rPr>
          <w:lang w:val="en-GB"/>
        </w:rPr>
        <w:t>on page 39 in Learners B</w:t>
      </w:r>
      <w:r w:rsidRPr="00C56437">
        <w:rPr>
          <w:lang w:val="en-GB"/>
        </w:rPr>
        <w:t xml:space="preserve">ook as </w:t>
      </w:r>
      <w:r>
        <w:rPr>
          <w:lang w:val="en-GB"/>
        </w:rPr>
        <w:t xml:space="preserve">an </w:t>
      </w:r>
      <w:r w:rsidRPr="00C56437">
        <w:rPr>
          <w:lang w:val="en-GB"/>
        </w:rPr>
        <w:t xml:space="preserve">example of </w:t>
      </w:r>
      <w:r>
        <w:rPr>
          <w:lang w:val="en-GB"/>
        </w:rPr>
        <w:t xml:space="preserve">a </w:t>
      </w:r>
      <w:r w:rsidRPr="00C56437">
        <w:rPr>
          <w:lang w:val="en-GB"/>
        </w:rPr>
        <w:t>diagram.</w:t>
      </w:r>
      <w:r>
        <w:rPr>
          <w:lang w:val="en-GB"/>
        </w:rPr>
        <w:t xml:space="preserve"> </w:t>
      </w:r>
      <w:r>
        <w:rPr>
          <w:bCs/>
          <w:spacing w:val="-3"/>
          <w:lang w:val="en-GB"/>
        </w:rPr>
        <w:tab/>
      </w:r>
      <w:r w:rsidR="00AC670F">
        <w:rPr>
          <w:bCs/>
          <w:spacing w:val="-3"/>
          <w:lang w:val="en-GB"/>
        </w:rPr>
        <w:tab/>
      </w:r>
      <w:r w:rsidRPr="00C56437">
        <w:rPr>
          <w:bCs/>
          <w:spacing w:val="-3"/>
          <w:lang w:val="en-GB"/>
        </w:rPr>
        <w:t>(</w:t>
      </w:r>
      <w:r>
        <w:rPr>
          <w:bCs/>
          <w:spacing w:val="-3"/>
          <w:lang w:val="en-GB"/>
        </w:rPr>
        <w:t xml:space="preserve">3 </w:t>
      </w:r>
      <w:r w:rsidRPr="00C56437">
        <w:rPr>
          <w:bCs/>
          <w:spacing w:val="-3"/>
          <w:lang w:val="en-GB"/>
        </w:rPr>
        <w:t>×</w:t>
      </w:r>
      <w:r>
        <w:rPr>
          <w:bCs/>
          <w:spacing w:val="-3"/>
          <w:lang w:val="en-GB"/>
        </w:rPr>
        <w:t xml:space="preserve"> </w:t>
      </w:r>
      <w:r w:rsidRPr="00C56437">
        <w:rPr>
          <w:bCs/>
          <w:spacing w:val="-3"/>
          <w:lang w:val="en-GB"/>
        </w:rPr>
        <w:t>2)</w:t>
      </w:r>
      <w:r w:rsidR="00AC670F">
        <w:rPr>
          <w:bCs/>
          <w:spacing w:val="-3"/>
          <w:lang w:val="en-GB"/>
        </w:rPr>
        <w:tab/>
      </w:r>
      <w:r w:rsidRPr="00C56437">
        <w:rPr>
          <w:bCs/>
          <w:spacing w:val="-3"/>
          <w:lang w:val="en-GB"/>
        </w:rPr>
        <w:t>(</w:t>
      </w:r>
      <w:r>
        <w:rPr>
          <w:bCs/>
          <w:spacing w:val="-3"/>
          <w:lang w:val="en-GB"/>
        </w:rPr>
        <w:t>6</w:t>
      </w:r>
      <w:r w:rsidRPr="00C56437">
        <w:rPr>
          <w:bCs/>
          <w:spacing w:val="-3"/>
          <w:lang w:val="en-GB"/>
        </w:rPr>
        <w:t>)</w:t>
      </w:r>
    </w:p>
    <w:p w:rsidR="009C5707" w:rsidRPr="00C56437" w:rsidRDefault="009C5707" w:rsidP="00AC670F">
      <w:pPr>
        <w:pStyle w:val="ISOGR12BODYNUMBER"/>
        <w:tabs>
          <w:tab w:val="clear" w:pos="4536"/>
          <w:tab w:val="left" w:pos="1134"/>
          <w:tab w:val="left" w:pos="8222"/>
          <w:tab w:val="right" w:pos="9072"/>
        </w:tabs>
        <w:ind w:right="1700"/>
        <w:rPr>
          <w:lang w:val="en-GB"/>
        </w:rPr>
      </w:pPr>
      <w:r>
        <w:rPr>
          <w:lang w:val="en-GB"/>
        </w:rPr>
        <w:t>5.1</w:t>
      </w:r>
      <w:r>
        <w:rPr>
          <w:lang w:val="en-GB"/>
        </w:rPr>
        <w:tab/>
      </w:r>
      <w:r w:rsidRPr="00C56437">
        <w:rPr>
          <w:lang w:val="en-GB"/>
        </w:rPr>
        <w:t>956 hPa</w:t>
      </w:r>
      <w:r w:rsidRPr="00C56437">
        <w:rPr>
          <w:bCs/>
          <w:spacing w:val="-3"/>
          <w:lang w:val="en-GB"/>
        </w:rPr>
        <w:sym w:font="Wingdings" w:char="F0FC"/>
      </w:r>
      <w:r w:rsidRPr="00C56437">
        <w:rPr>
          <w:bCs/>
          <w:spacing w:val="-3"/>
          <w:lang w:val="en-GB"/>
        </w:rPr>
        <w:sym w:font="Wingdings" w:char="F0FC"/>
      </w:r>
      <w:r>
        <w:rPr>
          <w:bCs/>
          <w:spacing w:val="-3"/>
          <w:lang w:val="en-GB"/>
        </w:rPr>
        <w:tab/>
      </w:r>
      <w:r w:rsidR="00AC670F">
        <w:rPr>
          <w:bCs/>
          <w:spacing w:val="-3"/>
          <w:lang w:val="en-GB"/>
        </w:rPr>
        <w:tab/>
      </w:r>
      <w:r>
        <w:rPr>
          <w:bCs/>
          <w:spacing w:val="-3"/>
          <w:lang w:val="en-GB"/>
        </w:rPr>
        <w:t>(2)</w:t>
      </w:r>
    </w:p>
    <w:p w:rsidR="009C5707" w:rsidRDefault="009C5707" w:rsidP="00AC670F">
      <w:pPr>
        <w:pStyle w:val="ISOGR12BODYNUMBER"/>
        <w:tabs>
          <w:tab w:val="clear" w:pos="4536"/>
          <w:tab w:val="left" w:pos="1134"/>
          <w:tab w:val="left" w:pos="8222"/>
          <w:tab w:val="right" w:pos="9072"/>
        </w:tabs>
        <w:ind w:right="1700"/>
        <w:rPr>
          <w:bCs/>
          <w:spacing w:val="-3"/>
          <w:lang w:val="en-GB"/>
        </w:rPr>
      </w:pPr>
      <w:r>
        <w:rPr>
          <w:lang w:val="en-GB"/>
        </w:rPr>
        <w:t>5.2</w:t>
      </w:r>
      <w:r>
        <w:rPr>
          <w:lang w:val="en-GB"/>
        </w:rPr>
        <w:tab/>
      </w:r>
      <w:r w:rsidRPr="00C56437">
        <w:rPr>
          <w:lang w:val="en-GB"/>
        </w:rPr>
        <w:t xml:space="preserve">The mid latitude cyclones are far to the </w:t>
      </w:r>
      <w:r>
        <w:rPr>
          <w:lang w:val="en-GB"/>
        </w:rPr>
        <w:t>s</w:t>
      </w:r>
      <w:r w:rsidRPr="00C56437">
        <w:rPr>
          <w:lang w:val="en-GB"/>
        </w:rPr>
        <w:t>outh</w:t>
      </w:r>
      <w:r w:rsidRPr="00C56437">
        <w:rPr>
          <w:bCs/>
          <w:spacing w:val="-3"/>
          <w:lang w:val="en-GB"/>
        </w:rPr>
        <w:sym w:font="Wingdings" w:char="F0FC"/>
      </w:r>
      <w:r w:rsidRPr="00C56437">
        <w:rPr>
          <w:bCs/>
          <w:spacing w:val="-3"/>
          <w:lang w:val="en-GB"/>
        </w:rPr>
        <w:sym w:font="Wingdings" w:char="F0FC"/>
      </w:r>
      <w:r>
        <w:rPr>
          <w:bCs/>
          <w:spacing w:val="-3"/>
          <w:lang w:val="en-GB"/>
        </w:rPr>
        <w:t>, t</w:t>
      </w:r>
      <w:r w:rsidRPr="00C56437">
        <w:rPr>
          <w:lang w:val="en-GB"/>
        </w:rPr>
        <w:t>he anticyclones are not dominant over the interior</w:t>
      </w:r>
      <w:r w:rsidRPr="00C56437">
        <w:rPr>
          <w:bCs/>
          <w:spacing w:val="-3"/>
          <w:lang w:val="en-GB"/>
        </w:rPr>
        <w:sym w:font="Wingdings" w:char="F0FC"/>
      </w:r>
      <w:r w:rsidRPr="00C56437">
        <w:rPr>
          <w:bCs/>
          <w:spacing w:val="-3"/>
          <w:lang w:val="en-GB"/>
        </w:rPr>
        <w:sym w:font="Wingdings" w:char="F0FC"/>
      </w:r>
      <w:r>
        <w:rPr>
          <w:bCs/>
          <w:spacing w:val="-3"/>
          <w:lang w:val="en-GB"/>
        </w:rPr>
        <w:t xml:space="preserve"> but </w:t>
      </w:r>
      <w:r w:rsidRPr="00C56437">
        <w:rPr>
          <w:lang w:val="en-GB"/>
        </w:rPr>
        <w:t>are situated to the south</w:t>
      </w:r>
      <w:r w:rsidRPr="00C56437">
        <w:rPr>
          <w:bCs/>
          <w:spacing w:val="-3"/>
          <w:lang w:val="en-GB"/>
        </w:rPr>
        <w:sym w:font="Wingdings" w:char="F0FC"/>
      </w:r>
      <w:r w:rsidRPr="00C56437">
        <w:rPr>
          <w:bCs/>
          <w:spacing w:val="-3"/>
          <w:lang w:val="en-GB"/>
        </w:rPr>
        <w:sym w:font="Wingdings" w:char="F0FC"/>
      </w:r>
      <w:r>
        <w:rPr>
          <w:bCs/>
          <w:spacing w:val="-3"/>
          <w:lang w:val="en-GB"/>
        </w:rPr>
        <w:t xml:space="preserve">, the time on the chart is midnight yet most temperatures are around 20 </w:t>
      </w:r>
      <w:r>
        <w:rPr>
          <w:rFonts w:ascii="Calibri" w:hAnsi="Calibri" w:cs="Calibri"/>
          <w:bCs/>
          <w:spacing w:val="-3"/>
          <w:lang w:val="en-GB"/>
        </w:rPr>
        <w:t>°</w:t>
      </w:r>
      <w:r>
        <w:rPr>
          <w:bCs/>
          <w:spacing w:val="-3"/>
          <w:lang w:val="en-GB"/>
        </w:rPr>
        <w:t>C</w:t>
      </w:r>
      <w:r w:rsidRPr="00C56437">
        <w:rPr>
          <w:bCs/>
          <w:spacing w:val="-3"/>
          <w:lang w:val="en-GB"/>
        </w:rPr>
        <w:sym w:font="Wingdings" w:char="F0FC"/>
      </w:r>
      <w:r w:rsidRPr="00C56437">
        <w:rPr>
          <w:bCs/>
          <w:spacing w:val="-3"/>
          <w:lang w:val="en-GB"/>
        </w:rPr>
        <w:sym w:font="Wingdings" w:char="F0FC"/>
      </w:r>
      <w:r w:rsidRPr="00C56437">
        <w:rPr>
          <w:lang w:val="en-GB"/>
        </w:rPr>
        <w:t>.</w:t>
      </w:r>
      <w:r>
        <w:rPr>
          <w:lang w:val="en-GB"/>
        </w:rPr>
        <w:t xml:space="preserve"> </w:t>
      </w:r>
      <w:r>
        <w:rPr>
          <w:bCs/>
          <w:spacing w:val="-3"/>
          <w:lang w:val="en-GB"/>
        </w:rPr>
        <w:tab/>
      </w:r>
      <w:r w:rsidR="00AC670F">
        <w:rPr>
          <w:bCs/>
          <w:spacing w:val="-3"/>
          <w:lang w:val="en-GB"/>
        </w:rPr>
        <w:tab/>
      </w:r>
      <w:r w:rsidRPr="00C56437">
        <w:rPr>
          <w:bCs/>
          <w:spacing w:val="-3"/>
          <w:lang w:val="en-GB"/>
        </w:rPr>
        <w:t>(</w:t>
      </w:r>
      <w:r>
        <w:rPr>
          <w:bCs/>
          <w:spacing w:val="-3"/>
          <w:lang w:val="en-GB"/>
        </w:rPr>
        <w:t xml:space="preserve">3 </w:t>
      </w:r>
      <w:r w:rsidRPr="00C56437">
        <w:rPr>
          <w:bCs/>
          <w:spacing w:val="-3"/>
          <w:lang w:val="en-GB"/>
        </w:rPr>
        <w:t>×</w:t>
      </w:r>
      <w:r>
        <w:rPr>
          <w:bCs/>
          <w:spacing w:val="-3"/>
          <w:lang w:val="en-GB"/>
        </w:rPr>
        <w:t xml:space="preserve"> </w:t>
      </w:r>
      <w:r w:rsidRPr="00C56437">
        <w:rPr>
          <w:bCs/>
          <w:spacing w:val="-3"/>
          <w:lang w:val="en-GB"/>
        </w:rPr>
        <w:t xml:space="preserve">2) </w:t>
      </w:r>
      <w:r w:rsidR="00AC670F">
        <w:rPr>
          <w:bCs/>
          <w:spacing w:val="-3"/>
          <w:lang w:val="en-GB"/>
        </w:rPr>
        <w:tab/>
      </w:r>
      <w:r w:rsidRPr="00C56437">
        <w:rPr>
          <w:bCs/>
          <w:spacing w:val="-3"/>
          <w:lang w:val="en-GB"/>
        </w:rPr>
        <w:t>(</w:t>
      </w:r>
      <w:r>
        <w:rPr>
          <w:bCs/>
          <w:spacing w:val="-3"/>
          <w:lang w:val="en-GB"/>
        </w:rPr>
        <w:t>6</w:t>
      </w:r>
      <w:r w:rsidRPr="00C56437">
        <w:rPr>
          <w:bCs/>
          <w:spacing w:val="-3"/>
          <w:lang w:val="en-GB"/>
        </w:rPr>
        <w:t>)</w:t>
      </w:r>
    </w:p>
    <w:p w:rsidR="009C5707" w:rsidRDefault="009C5707" w:rsidP="00AC670F">
      <w:pPr>
        <w:pStyle w:val="ISOGR12BODYNUMBER"/>
        <w:tabs>
          <w:tab w:val="clear" w:pos="4536"/>
          <w:tab w:val="left" w:pos="1134"/>
          <w:tab w:val="left" w:pos="8222"/>
          <w:tab w:val="right" w:pos="9072"/>
        </w:tabs>
        <w:ind w:right="1700"/>
        <w:contextualSpacing/>
        <w:rPr>
          <w:lang w:val="en-GB"/>
        </w:rPr>
      </w:pPr>
      <w:r>
        <w:rPr>
          <w:lang w:val="en-GB"/>
        </w:rPr>
        <w:t>5.3</w:t>
      </w:r>
      <w:r>
        <w:rPr>
          <w:lang w:val="en-GB"/>
        </w:rPr>
        <w:tab/>
      </w:r>
      <w:r w:rsidRPr="00C56437">
        <w:rPr>
          <w:lang w:val="en-GB"/>
        </w:rPr>
        <w:t>Ridge of high pressure</w:t>
      </w:r>
      <w:r w:rsidRPr="00C56437">
        <w:rPr>
          <w:bCs/>
          <w:spacing w:val="-3"/>
          <w:lang w:val="en-GB"/>
        </w:rPr>
        <w:sym w:font="Wingdings" w:char="F0FC"/>
      </w:r>
      <w:r w:rsidRPr="00C56437">
        <w:rPr>
          <w:bCs/>
          <w:spacing w:val="-3"/>
          <w:lang w:val="en-GB"/>
        </w:rPr>
        <w:sym w:font="Wingdings" w:char="F0FC"/>
      </w:r>
      <w:r w:rsidRPr="00C56437">
        <w:rPr>
          <w:lang w:val="en-GB"/>
        </w:rPr>
        <w:t>.</w:t>
      </w:r>
      <w:r>
        <w:rPr>
          <w:lang w:val="en-GB"/>
        </w:rPr>
        <w:tab/>
      </w:r>
      <w:r w:rsidR="00AC670F">
        <w:rPr>
          <w:lang w:val="en-GB"/>
        </w:rPr>
        <w:tab/>
      </w:r>
      <w:r>
        <w:rPr>
          <w:lang w:val="en-GB"/>
        </w:rPr>
        <w:t>(2)</w:t>
      </w:r>
    </w:p>
    <w:p w:rsidR="009C5707" w:rsidRPr="00C56437" w:rsidRDefault="009C5707" w:rsidP="00AC670F">
      <w:pPr>
        <w:pStyle w:val="ISOGR12BODYNUMBER"/>
        <w:tabs>
          <w:tab w:val="clear" w:pos="4536"/>
          <w:tab w:val="left" w:pos="1134"/>
          <w:tab w:val="left" w:pos="8222"/>
          <w:tab w:val="right" w:pos="9072"/>
        </w:tabs>
        <w:spacing w:before="240"/>
        <w:ind w:right="1700"/>
        <w:contextualSpacing/>
        <w:rPr>
          <w:lang w:val="en-GB"/>
        </w:rPr>
      </w:pPr>
      <w:r>
        <w:rPr>
          <w:lang w:val="en-GB"/>
        </w:rPr>
        <w:t>6</w:t>
      </w:r>
      <w:r>
        <w:rPr>
          <w:lang w:val="en-GB"/>
        </w:rPr>
        <w:tab/>
      </w:r>
      <w:r w:rsidRPr="00C56437">
        <w:rPr>
          <w:lang w:val="en-GB"/>
        </w:rPr>
        <w:t>Drainage basin is the entire area drained by a river and its tributaries</w:t>
      </w:r>
      <w:r w:rsidRPr="00C56437">
        <w:rPr>
          <w:bCs/>
          <w:spacing w:val="-3"/>
          <w:lang w:val="en-GB"/>
        </w:rPr>
        <w:sym w:font="Wingdings" w:char="F0FC"/>
      </w:r>
      <w:r>
        <w:rPr>
          <w:lang w:val="en-GB"/>
        </w:rPr>
        <w:t>;</w:t>
      </w:r>
      <w:r w:rsidRPr="00C56437">
        <w:rPr>
          <w:lang w:val="en-GB"/>
        </w:rPr>
        <w:t xml:space="preserve"> the catchment area includes this</w:t>
      </w:r>
      <w:r>
        <w:rPr>
          <w:lang w:val="en-GB"/>
        </w:rPr>
        <w:t>,</w:t>
      </w:r>
      <w:r w:rsidRPr="00C56437">
        <w:rPr>
          <w:lang w:val="en-GB"/>
        </w:rPr>
        <w:t xml:space="preserve"> as well as all underground water sources in the area</w:t>
      </w:r>
      <w:r w:rsidRPr="00C56437">
        <w:rPr>
          <w:bCs/>
          <w:spacing w:val="-3"/>
          <w:lang w:val="en-GB"/>
        </w:rPr>
        <w:sym w:font="Wingdings" w:char="F0FC"/>
      </w:r>
      <w:r w:rsidRPr="00C56437">
        <w:rPr>
          <w:lang w:val="en-GB"/>
        </w:rPr>
        <w:t>.</w:t>
      </w:r>
      <w:r>
        <w:rPr>
          <w:lang w:val="en-GB"/>
        </w:rPr>
        <w:tab/>
      </w:r>
      <w:r w:rsidR="00AC670F">
        <w:rPr>
          <w:lang w:val="en-GB"/>
        </w:rPr>
        <w:tab/>
      </w:r>
      <w:r>
        <w:rPr>
          <w:lang w:val="en-GB"/>
        </w:rPr>
        <w:t>(2)</w:t>
      </w:r>
    </w:p>
    <w:p w:rsidR="009C5707" w:rsidRPr="00C56437" w:rsidRDefault="009C5707" w:rsidP="00AC670F">
      <w:pPr>
        <w:pStyle w:val="ISOGR12BODYNUMBER"/>
        <w:tabs>
          <w:tab w:val="clear" w:pos="4536"/>
          <w:tab w:val="left" w:pos="1134"/>
          <w:tab w:val="left" w:pos="7938"/>
          <w:tab w:val="left" w:pos="8222"/>
          <w:tab w:val="right" w:pos="9072"/>
        </w:tabs>
        <w:ind w:right="1700"/>
        <w:rPr>
          <w:lang w:val="en-GB"/>
        </w:rPr>
      </w:pPr>
      <w:r>
        <w:rPr>
          <w:lang w:val="en-GB"/>
        </w:rPr>
        <w:t>7</w:t>
      </w:r>
      <w:r>
        <w:rPr>
          <w:lang w:val="en-GB"/>
        </w:rPr>
        <w:tab/>
      </w:r>
      <w:r w:rsidRPr="00C56437">
        <w:rPr>
          <w:lang w:val="en-GB"/>
        </w:rPr>
        <w:t>Factors that influence infiltration of water into soils include: amount and nature of precipitation</w:t>
      </w:r>
      <w:r w:rsidRPr="00C56437">
        <w:rPr>
          <w:bCs/>
          <w:spacing w:val="-3"/>
          <w:lang w:val="en-GB"/>
        </w:rPr>
        <w:sym w:font="Wingdings" w:char="F0FC"/>
      </w:r>
      <w:r w:rsidRPr="00C56437">
        <w:rPr>
          <w:lang w:val="en-GB"/>
        </w:rPr>
        <w:t>, rates of evaporation</w:t>
      </w:r>
      <w:r w:rsidRPr="00C56437">
        <w:rPr>
          <w:bCs/>
          <w:spacing w:val="-3"/>
          <w:lang w:val="en-GB"/>
        </w:rPr>
        <w:sym w:font="Wingdings" w:char="F0FC"/>
      </w:r>
      <w:r w:rsidRPr="00C56437">
        <w:rPr>
          <w:lang w:val="en-GB"/>
        </w:rPr>
        <w:t>, gradient of the slope</w:t>
      </w:r>
      <w:r w:rsidRPr="00C56437">
        <w:rPr>
          <w:bCs/>
          <w:spacing w:val="-3"/>
          <w:lang w:val="en-GB"/>
        </w:rPr>
        <w:sym w:font="Wingdings" w:char="F0FC"/>
      </w:r>
      <w:r w:rsidRPr="00C56437">
        <w:rPr>
          <w:lang w:val="en-GB"/>
        </w:rPr>
        <w:t>, amount of vegetation on the surface</w:t>
      </w:r>
      <w:r w:rsidRPr="00C56437">
        <w:rPr>
          <w:bCs/>
          <w:spacing w:val="-3"/>
          <w:lang w:val="en-GB"/>
        </w:rPr>
        <w:sym w:font="Wingdings" w:char="F0FC"/>
      </w:r>
      <w:r w:rsidRPr="00C56437">
        <w:rPr>
          <w:lang w:val="en-GB"/>
        </w:rPr>
        <w:t>, amount of moisture already in the soil</w:t>
      </w:r>
      <w:r w:rsidRPr="00C56437">
        <w:rPr>
          <w:bCs/>
          <w:spacing w:val="-3"/>
          <w:lang w:val="en-GB"/>
        </w:rPr>
        <w:sym w:font="Wingdings" w:char="F0FC"/>
      </w:r>
      <w:r>
        <w:rPr>
          <w:lang w:val="en-GB"/>
        </w:rPr>
        <w:t>,</w:t>
      </w:r>
      <w:r w:rsidRPr="00C56437">
        <w:rPr>
          <w:lang w:val="en-GB"/>
        </w:rPr>
        <w:t xml:space="preserve"> and porosity</w:t>
      </w:r>
      <w:r w:rsidRPr="00C56437">
        <w:rPr>
          <w:bCs/>
          <w:spacing w:val="-3"/>
          <w:lang w:val="en-GB"/>
        </w:rPr>
        <w:sym w:font="Wingdings" w:char="F0FC"/>
      </w:r>
      <w:r w:rsidRPr="00C56437">
        <w:rPr>
          <w:lang w:val="en-GB"/>
        </w:rPr>
        <w:t xml:space="preserve"> and permeability</w:t>
      </w:r>
      <w:r w:rsidRPr="00C56437">
        <w:rPr>
          <w:bCs/>
          <w:spacing w:val="-3"/>
          <w:lang w:val="en-GB"/>
        </w:rPr>
        <w:sym w:font="Wingdings" w:char="F0FC"/>
      </w:r>
      <w:r w:rsidRPr="00C56437">
        <w:rPr>
          <w:lang w:val="en-GB"/>
        </w:rPr>
        <w:t xml:space="preserve"> of the soil.</w:t>
      </w:r>
      <w:r>
        <w:rPr>
          <w:lang w:val="en-GB"/>
        </w:rPr>
        <w:tab/>
        <w:t>(any 4)</w:t>
      </w:r>
      <w:r w:rsidR="00AC670F">
        <w:rPr>
          <w:lang w:val="en-GB"/>
        </w:rPr>
        <w:t xml:space="preserve"> </w:t>
      </w:r>
      <w:r w:rsidR="00AC670F">
        <w:rPr>
          <w:lang w:val="en-GB"/>
        </w:rPr>
        <w:tab/>
      </w:r>
      <w:r>
        <w:rPr>
          <w:lang w:val="en-GB"/>
        </w:rPr>
        <w:t xml:space="preserve">(4 </w:t>
      </w:r>
      <w:r w:rsidRPr="00C56437">
        <w:rPr>
          <w:bCs/>
          <w:spacing w:val="-3"/>
          <w:lang w:val="en-GB"/>
        </w:rPr>
        <w:t>×</w:t>
      </w:r>
      <w:r>
        <w:rPr>
          <w:bCs/>
          <w:spacing w:val="-3"/>
          <w:lang w:val="en-GB"/>
        </w:rPr>
        <w:t xml:space="preserve"> 1</w:t>
      </w:r>
      <w:r w:rsidRPr="00C56437">
        <w:rPr>
          <w:bCs/>
          <w:spacing w:val="-3"/>
          <w:lang w:val="en-GB"/>
        </w:rPr>
        <w:t>)</w:t>
      </w:r>
      <w:r w:rsidR="00AC670F">
        <w:rPr>
          <w:bCs/>
          <w:spacing w:val="-3"/>
          <w:lang w:val="en-GB"/>
        </w:rPr>
        <w:tab/>
      </w:r>
      <w:r w:rsidRPr="00C56437">
        <w:rPr>
          <w:bCs/>
          <w:spacing w:val="-3"/>
          <w:lang w:val="en-GB"/>
        </w:rPr>
        <w:t>(</w:t>
      </w:r>
      <w:r>
        <w:rPr>
          <w:bCs/>
          <w:spacing w:val="-3"/>
          <w:lang w:val="en-GB"/>
        </w:rPr>
        <w:t>4</w:t>
      </w:r>
      <w:r w:rsidRPr="00C56437">
        <w:rPr>
          <w:bCs/>
          <w:spacing w:val="-3"/>
          <w:lang w:val="en-GB"/>
        </w:rPr>
        <w:t>)</w:t>
      </w:r>
    </w:p>
    <w:p w:rsidR="009C5707" w:rsidRPr="00C56437" w:rsidRDefault="009C5707" w:rsidP="00AC670F">
      <w:pPr>
        <w:pStyle w:val="ISOGR12BODYNUMBER"/>
        <w:tabs>
          <w:tab w:val="clear" w:pos="4536"/>
          <w:tab w:val="left" w:pos="1134"/>
          <w:tab w:val="left" w:pos="8222"/>
          <w:tab w:val="right" w:pos="9072"/>
        </w:tabs>
        <w:ind w:right="1700"/>
        <w:rPr>
          <w:spacing w:val="-2"/>
          <w:lang w:val="en-GB"/>
        </w:rPr>
      </w:pPr>
      <w:r>
        <w:rPr>
          <w:spacing w:val="-2"/>
          <w:lang w:val="en-GB"/>
        </w:rPr>
        <w:t>8</w:t>
      </w:r>
      <w:r>
        <w:rPr>
          <w:spacing w:val="-2"/>
          <w:lang w:val="en-GB"/>
        </w:rPr>
        <w:tab/>
      </w:r>
      <w:r w:rsidRPr="00C56437">
        <w:rPr>
          <w:spacing w:val="-2"/>
          <w:lang w:val="en-GB"/>
        </w:rPr>
        <w:t>Periodic river – a river that receives water from groundwater only in the rainy season and has reduced flow or no flow in dry seasons</w:t>
      </w:r>
      <w:r w:rsidRPr="00C56437">
        <w:rPr>
          <w:bCs/>
          <w:spacing w:val="-3"/>
          <w:lang w:val="en-GB"/>
        </w:rPr>
        <w:sym w:font="Wingdings" w:char="F0FC"/>
      </w:r>
      <w:r w:rsidRPr="00C56437">
        <w:rPr>
          <w:spacing w:val="-2"/>
          <w:lang w:val="en-GB"/>
        </w:rPr>
        <w:t>; episodic river – rivers that never receive water from groundwater and flow only after heavy rain</w:t>
      </w:r>
      <w:r w:rsidRPr="00C56437">
        <w:rPr>
          <w:bCs/>
          <w:spacing w:val="-3"/>
          <w:lang w:val="en-GB"/>
        </w:rPr>
        <w:sym w:font="Wingdings" w:char="F0FC"/>
      </w:r>
      <w:r w:rsidRPr="00C56437">
        <w:rPr>
          <w:spacing w:val="-2"/>
          <w:lang w:val="en-GB"/>
        </w:rPr>
        <w:t>.</w:t>
      </w:r>
      <w:r>
        <w:rPr>
          <w:spacing w:val="-2"/>
          <w:lang w:val="en-GB"/>
        </w:rPr>
        <w:tab/>
      </w:r>
      <w:r w:rsidR="00AC670F">
        <w:rPr>
          <w:spacing w:val="-2"/>
          <w:lang w:val="en-GB"/>
        </w:rPr>
        <w:tab/>
      </w:r>
      <w:r>
        <w:rPr>
          <w:spacing w:val="-2"/>
          <w:lang w:val="en-GB"/>
        </w:rPr>
        <w:t xml:space="preserve">(2 </w:t>
      </w:r>
      <w:r w:rsidRPr="00C56437">
        <w:rPr>
          <w:bCs/>
          <w:spacing w:val="-3"/>
          <w:lang w:val="en-GB"/>
        </w:rPr>
        <w:t>×</w:t>
      </w:r>
      <w:r>
        <w:rPr>
          <w:bCs/>
          <w:spacing w:val="-3"/>
          <w:lang w:val="en-GB"/>
        </w:rPr>
        <w:t xml:space="preserve"> </w:t>
      </w:r>
      <w:r>
        <w:rPr>
          <w:spacing w:val="-2"/>
          <w:lang w:val="en-GB"/>
        </w:rPr>
        <w:t>1)</w:t>
      </w:r>
      <w:r w:rsidR="00AC670F">
        <w:rPr>
          <w:spacing w:val="-2"/>
          <w:lang w:val="en-GB"/>
        </w:rPr>
        <w:tab/>
      </w:r>
      <w:r>
        <w:rPr>
          <w:spacing w:val="-2"/>
          <w:lang w:val="en-GB"/>
        </w:rPr>
        <w:t>(2)</w:t>
      </w:r>
    </w:p>
    <w:p w:rsidR="009C5707" w:rsidRPr="00C56437" w:rsidRDefault="009C5707" w:rsidP="00AC670F">
      <w:pPr>
        <w:pStyle w:val="ISOGR12BODYNUMBER"/>
        <w:tabs>
          <w:tab w:val="clear" w:pos="4536"/>
          <w:tab w:val="left" w:pos="1134"/>
          <w:tab w:val="left" w:pos="8222"/>
          <w:tab w:val="right" w:pos="9072"/>
        </w:tabs>
        <w:ind w:right="1700"/>
        <w:rPr>
          <w:lang w:val="en-GB"/>
        </w:rPr>
      </w:pPr>
      <w:r>
        <w:rPr>
          <w:lang w:val="en-GB"/>
        </w:rPr>
        <w:t>9.1</w:t>
      </w:r>
      <w:r>
        <w:rPr>
          <w:lang w:val="en-GB"/>
        </w:rPr>
        <w:tab/>
      </w:r>
      <w:r w:rsidRPr="00C56437">
        <w:rPr>
          <w:lang w:val="en-GB"/>
        </w:rPr>
        <w:t>centripetal</w:t>
      </w:r>
      <w:r w:rsidRPr="00C56437">
        <w:rPr>
          <w:bCs/>
          <w:spacing w:val="-3"/>
          <w:lang w:val="en-GB"/>
        </w:rPr>
        <w:sym w:font="Wingdings" w:char="F0FC"/>
      </w:r>
      <w:r w:rsidRPr="00C56437">
        <w:rPr>
          <w:bCs/>
          <w:spacing w:val="-3"/>
          <w:lang w:val="en-GB"/>
        </w:rPr>
        <w:sym w:font="Wingdings" w:char="F0FC"/>
      </w:r>
    </w:p>
    <w:p w:rsidR="009C5707" w:rsidRPr="00C56437" w:rsidRDefault="009C5707" w:rsidP="00AC670F">
      <w:pPr>
        <w:pStyle w:val="ISOGR12BODYNUMBER"/>
        <w:tabs>
          <w:tab w:val="clear" w:pos="4536"/>
          <w:tab w:val="left" w:pos="1134"/>
          <w:tab w:val="left" w:pos="8222"/>
          <w:tab w:val="right" w:pos="9072"/>
        </w:tabs>
        <w:ind w:right="1700"/>
        <w:rPr>
          <w:lang w:val="en-GB"/>
        </w:rPr>
      </w:pPr>
      <w:r>
        <w:rPr>
          <w:lang w:val="en-GB"/>
        </w:rPr>
        <w:t>9.2</w:t>
      </w:r>
      <w:r>
        <w:rPr>
          <w:lang w:val="en-GB"/>
        </w:rPr>
        <w:tab/>
      </w:r>
      <w:r w:rsidRPr="00C56437">
        <w:rPr>
          <w:lang w:val="en-GB"/>
        </w:rPr>
        <w:t>rectangular</w:t>
      </w:r>
      <w:r w:rsidRPr="00C56437">
        <w:rPr>
          <w:bCs/>
          <w:spacing w:val="-3"/>
          <w:lang w:val="en-GB"/>
        </w:rPr>
        <w:sym w:font="Wingdings" w:char="F0FC"/>
      </w:r>
      <w:r w:rsidRPr="004A0E7A">
        <w:rPr>
          <w:bCs/>
          <w:spacing w:val="-3"/>
          <w:lang w:val="en-GB"/>
        </w:rPr>
        <w:sym w:font="Wingdings" w:char="F0FC"/>
      </w:r>
    </w:p>
    <w:p w:rsidR="009C5707" w:rsidRPr="00C56437" w:rsidRDefault="009C5707" w:rsidP="00AC670F">
      <w:pPr>
        <w:pStyle w:val="ISOGR12BODYNUMBER"/>
        <w:tabs>
          <w:tab w:val="clear" w:pos="4536"/>
          <w:tab w:val="left" w:pos="1134"/>
          <w:tab w:val="left" w:pos="8222"/>
          <w:tab w:val="right" w:pos="9072"/>
        </w:tabs>
        <w:ind w:right="1700"/>
        <w:rPr>
          <w:lang w:val="en-GB"/>
        </w:rPr>
      </w:pPr>
      <w:r>
        <w:rPr>
          <w:lang w:val="en-GB"/>
        </w:rPr>
        <w:t>9.3</w:t>
      </w:r>
      <w:r>
        <w:rPr>
          <w:lang w:val="en-GB"/>
        </w:rPr>
        <w:tab/>
      </w:r>
      <w:r w:rsidRPr="00C56437">
        <w:rPr>
          <w:lang w:val="en-GB"/>
        </w:rPr>
        <w:t>trellis or parallel</w:t>
      </w:r>
      <w:r w:rsidRPr="00C56437">
        <w:rPr>
          <w:bCs/>
          <w:spacing w:val="-3"/>
          <w:lang w:val="en-GB"/>
        </w:rPr>
        <w:sym w:font="Wingdings" w:char="F0FC"/>
      </w:r>
      <w:r w:rsidRPr="00C56437">
        <w:rPr>
          <w:bCs/>
          <w:spacing w:val="-3"/>
          <w:lang w:val="en-GB"/>
        </w:rPr>
        <w:sym w:font="Wingdings" w:char="F0FC"/>
      </w:r>
      <w:r>
        <w:rPr>
          <w:bCs/>
          <w:spacing w:val="-3"/>
          <w:lang w:val="en-GB"/>
        </w:rPr>
        <w:tab/>
      </w:r>
      <w:r w:rsidR="00AC670F">
        <w:rPr>
          <w:bCs/>
          <w:spacing w:val="-3"/>
          <w:lang w:val="en-GB"/>
        </w:rPr>
        <w:tab/>
      </w:r>
      <w:r>
        <w:rPr>
          <w:bCs/>
          <w:spacing w:val="-3"/>
          <w:lang w:val="en-GB"/>
        </w:rPr>
        <w:t xml:space="preserve">(3 </w:t>
      </w:r>
      <w:r w:rsidRPr="00C56437">
        <w:rPr>
          <w:bCs/>
          <w:spacing w:val="-3"/>
          <w:lang w:val="en-GB"/>
        </w:rPr>
        <w:t>×</w:t>
      </w:r>
      <w:r>
        <w:rPr>
          <w:bCs/>
          <w:spacing w:val="-3"/>
          <w:lang w:val="en-GB"/>
        </w:rPr>
        <w:t xml:space="preserve"> 2)</w:t>
      </w:r>
      <w:r w:rsidR="00AC670F">
        <w:rPr>
          <w:bCs/>
          <w:spacing w:val="-3"/>
          <w:lang w:val="en-GB"/>
        </w:rPr>
        <w:tab/>
      </w:r>
      <w:r>
        <w:rPr>
          <w:bCs/>
          <w:spacing w:val="-3"/>
          <w:lang w:val="en-GB"/>
        </w:rPr>
        <w:t>(6)</w:t>
      </w:r>
    </w:p>
    <w:p w:rsidR="009C5707" w:rsidRPr="00C56437" w:rsidRDefault="009C5707" w:rsidP="00AC670F">
      <w:pPr>
        <w:pStyle w:val="ISOGR12BODYNUMBER"/>
        <w:tabs>
          <w:tab w:val="clear" w:pos="4536"/>
          <w:tab w:val="left" w:pos="1134"/>
          <w:tab w:val="left" w:pos="8222"/>
          <w:tab w:val="right" w:pos="9072"/>
        </w:tabs>
        <w:ind w:right="1700"/>
        <w:rPr>
          <w:lang w:val="en-GB"/>
        </w:rPr>
      </w:pPr>
      <w:r w:rsidRPr="00C56437">
        <w:rPr>
          <w:lang w:val="en-GB"/>
        </w:rPr>
        <w:t>10.1</w:t>
      </w:r>
      <w:r w:rsidRPr="00C56437">
        <w:rPr>
          <w:lang w:val="en-GB"/>
        </w:rPr>
        <w:tab/>
        <w:t xml:space="preserve">The underlying rock is less resistant </w:t>
      </w:r>
      <w:r w:rsidRPr="00C56437">
        <w:rPr>
          <w:bCs/>
          <w:spacing w:val="-3"/>
          <w:lang w:val="en-GB"/>
        </w:rPr>
        <w:sym w:font="Wingdings" w:char="F0FC"/>
      </w:r>
      <w:r w:rsidRPr="00C56437">
        <w:rPr>
          <w:bCs/>
          <w:spacing w:val="-3"/>
          <w:lang w:val="en-GB"/>
        </w:rPr>
        <w:sym w:font="Wingdings" w:char="F0FC"/>
      </w:r>
      <w:r>
        <w:rPr>
          <w:bCs/>
          <w:spacing w:val="-3"/>
          <w:lang w:val="en-GB"/>
        </w:rPr>
        <w:t xml:space="preserve"> </w:t>
      </w:r>
      <w:r w:rsidRPr="00C56437">
        <w:rPr>
          <w:lang w:val="en-GB"/>
        </w:rPr>
        <w:t>and the river was able to erode and undercut the rock</w:t>
      </w:r>
      <w:r w:rsidRPr="00C56437">
        <w:rPr>
          <w:bCs/>
          <w:spacing w:val="-3"/>
          <w:lang w:val="en-GB"/>
        </w:rPr>
        <w:sym w:font="Wingdings" w:char="F0FC"/>
      </w:r>
      <w:r w:rsidRPr="00C56437">
        <w:rPr>
          <w:bCs/>
          <w:spacing w:val="-3"/>
          <w:lang w:val="en-GB"/>
        </w:rPr>
        <w:sym w:font="Wingdings" w:char="F0FC"/>
      </w:r>
      <w:r>
        <w:rPr>
          <w:lang w:val="en-GB"/>
        </w:rPr>
        <w:t>,</w:t>
      </w:r>
      <w:r w:rsidRPr="00C56437">
        <w:rPr>
          <w:lang w:val="en-GB"/>
        </w:rPr>
        <w:t xml:space="preserve"> causing the river to retreat.</w:t>
      </w:r>
      <w:r>
        <w:rPr>
          <w:lang w:val="en-GB"/>
        </w:rPr>
        <w:tab/>
      </w:r>
      <w:r w:rsidR="00AC670F">
        <w:rPr>
          <w:lang w:val="en-GB"/>
        </w:rPr>
        <w:tab/>
      </w:r>
      <w:r>
        <w:rPr>
          <w:bCs/>
          <w:spacing w:val="-3"/>
          <w:lang w:val="en-GB"/>
        </w:rPr>
        <w:t xml:space="preserve">(2 </w:t>
      </w:r>
      <w:r w:rsidRPr="00C56437">
        <w:rPr>
          <w:bCs/>
          <w:spacing w:val="-3"/>
          <w:lang w:val="en-GB"/>
        </w:rPr>
        <w:t>×</w:t>
      </w:r>
      <w:r>
        <w:rPr>
          <w:bCs/>
          <w:spacing w:val="-3"/>
          <w:lang w:val="en-GB"/>
        </w:rPr>
        <w:t xml:space="preserve"> 2)</w:t>
      </w:r>
      <w:r w:rsidR="00AC670F">
        <w:rPr>
          <w:bCs/>
          <w:spacing w:val="-3"/>
          <w:lang w:val="en-GB"/>
        </w:rPr>
        <w:tab/>
      </w:r>
      <w:r>
        <w:rPr>
          <w:bCs/>
          <w:spacing w:val="-3"/>
          <w:lang w:val="en-GB"/>
        </w:rPr>
        <w:t>(4)</w:t>
      </w:r>
    </w:p>
    <w:p w:rsidR="009C5707" w:rsidRPr="00C56437" w:rsidRDefault="009C5707" w:rsidP="00AC670F">
      <w:pPr>
        <w:pStyle w:val="ISOGR12BODYNUMBER"/>
        <w:tabs>
          <w:tab w:val="clear" w:pos="4536"/>
          <w:tab w:val="left" w:pos="1134"/>
          <w:tab w:val="left" w:pos="8222"/>
          <w:tab w:val="right" w:pos="9072"/>
        </w:tabs>
        <w:ind w:right="1700"/>
        <w:rPr>
          <w:lang w:val="en-GB"/>
        </w:rPr>
      </w:pPr>
      <w:r w:rsidRPr="00C56437">
        <w:rPr>
          <w:lang w:val="en-GB"/>
        </w:rPr>
        <w:t>10.2</w:t>
      </w:r>
      <w:r w:rsidRPr="00C56437">
        <w:rPr>
          <w:lang w:val="en-GB"/>
        </w:rPr>
        <w:tab/>
        <w:t>The plunge pool is formed when the volume and velocity of the water is great</w:t>
      </w:r>
      <w:r w:rsidRPr="00C56437">
        <w:rPr>
          <w:bCs/>
          <w:spacing w:val="-3"/>
          <w:lang w:val="en-GB"/>
        </w:rPr>
        <w:sym w:font="Wingdings" w:char="F0FC"/>
      </w:r>
      <w:r w:rsidRPr="00C56437">
        <w:rPr>
          <w:bCs/>
          <w:spacing w:val="-3"/>
          <w:lang w:val="en-GB"/>
        </w:rPr>
        <w:sym w:font="Wingdings" w:char="F0FC"/>
      </w:r>
      <w:r w:rsidRPr="00C56437">
        <w:rPr>
          <w:lang w:val="en-GB"/>
        </w:rPr>
        <w:t>. The pressure of the falling water causes the area at the base of the waterfall to be eroded at a quicker and greater rate</w:t>
      </w:r>
      <w:r w:rsidRPr="00C56437">
        <w:rPr>
          <w:bCs/>
          <w:spacing w:val="-3"/>
          <w:lang w:val="en-GB"/>
        </w:rPr>
        <w:sym w:font="Wingdings" w:char="F0FC"/>
      </w:r>
      <w:r w:rsidRPr="00C56437">
        <w:rPr>
          <w:bCs/>
          <w:spacing w:val="-3"/>
          <w:lang w:val="en-GB"/>
        </w:rPr>
        <w:sym w:font="Wingdings" w:char="F0FC"/>
      </w:r>
      <w:r w:rsidRPr="00C56437">
        <w:rPr>
          <w:lang w:val="en-GB"/>
        </w:rPr>
        <w:t>, causing a deeper pool of water called the plunge pool.</w:t>
      </w:r>
      <w:r>
        <w:rPr>
          <w:lang w:val="en-GB"/>
        </w:rPr>
        <w:tab/>
      </w:r>
      <w:r w:rsidR="00AC670F">
        <w:rPr>
          <w:lang w:val="en-GB"/>
        </w:rPr>
        <w:tab/>
      </w:r>
      <w:r>
        <w:rPr>
          <w:bCs/>
          <w:spacing w:val="-3"/>
          <w:lang w:val="en-GB"/>
        </w:rPr>
        <w:t xml:space="preserve">(2 </w:t>
      </w:r>
      <w:r w:rsidRPr="00C56437">
        <w:rPr>
          <w:bCs/>
          <w:spacing w:val="-3"/>
          <w:lang w:val="en-GB"/>
        </w:rPr>
        <w:t>×</w:t>
      </w:r>
      <w:r>
        <w:rPr>
          <w:bCs/>
          <w:spacing w:val="-3"/>
          <w:lang w:val="en-GB"/>
        </w:rPr>
        <w:t xml:space="preserve"> 2)</w:t>
      </w:r>
      <w:r w:rsidR="00AC670F">
        <w:rPr>
          <w:bCs/>
          <w:spacing w:val="-3"/>
          <w:lang w:val="en-GB"/>
        </w:rPr>
        <w:tab/>
      </w:r>
      <w:r>
        <w:rPr>
          <w:bCs/>
          <w:spacing w:val="-3"/>
          <w:lang w:val="en-GB"/>
        </w:rPr>
        <w:t>(4)</w:t>
      </w:r>
    </w:p>
    <w:p w:rsidR="009C5707" w:rsidRDefault="009C5707" w:rsidP="00AC670F">
      <w:pPr>
        <w:pStyle w:val="ISOGR12BODYNUMBER"/>
        <w:tabs>
          <w:tab w:val="clear" w:pos="4536"/>
          <w:tab w:val="left" w:pos="1134"/>
          <w:tab w:val="left" w:pos="8222"/>
          <w:tab w:val="right" w:pos="9072"/>
        </w:tabs>
        <w:ind w:right="1700"/>
        <w:rPr>
          <w:bCs/>
          <w:spacing w:val="-3"/>
          <w:lang w:val="en-GB"/>
        </w:rPr>
      </w:pPr>
      <w:r w:rsidRPr="00C56437">
        <w:rPr>
          <w:lang w:val="en-GB"/>
        </w:rPr>
        <w:lastRenderedPageBreak/>
        <w:t xml:space="preserve">10.3 </w:t>
      </w:r>
      <w:r w:rsidRPr="00C56437">
        <w:rPr>
          <w:lang w:val="en-GB"/>
        </w:rPr>
        <w:tab/>
        <w:t>It is a cascading waterfall because the water descends down a series of steps</w:t>
      </w:r>
      <w:r w:rsidRPr="00C56437">
        <w:rPr>
          <w:bCs/>
          <w:spacing w:val="-3"/>
          <w:lang w:val="en-GB"/>
        </w:rPr>
        <w:sym w:font="Wingdings" w:char="F0FC"/>
      </w:r>
      <w:r w:rsidRPr="00C56437">
        <w:rPr>
          <w:bCs/>
          <w:spacing w:val="-3"/>
          <w:lang w:val="en-GB"/>
        </w:rPr>
        <w:sym w:font="Wingdings" w:char="F0FC"/>
      </w:r>
      <w:r w:rsidRPr="00C56437">
        <w:rPr>
          <w:lang w:val="en-GB"/>
        </w:rPr>
        <w:t>. It has occurred here because of the varying resistance of the strata</w:t>
      </w:r>
      <w:r w:rsidRPr="00C56437">
        <w:rPr>
          <w:bCs/>
          <w:spacing w:val="-3"/>
          <w:lang w:val="en-GB"/>
        </w:rPr>
        <w:sym w:font="Wingdings" w:char="F0FC"/>
      </w:r>
      <w:r w:rsidRPr="00C56437">
        <w:rPr>
          <w:bCs/>
          <w:spacing w:val="-3"/>
          <w:lang w:val="en-GB"/>
        </w:rPr>
        <w:sym w:font="Wingdings" w:char="F0FC"/>
      </w:r>
      <w:r w:rsidRPr="00C56437">
        <w:rPr>
          <w:lang w:val="en-GB"/>
        </w:rPr>
        <w:t xml:space="preserve"> over which the water is flowing.</w:t>
      </w:r>
      <w:r>
        <w:rPr>
          <w:lang w:val="en-GB"/>
        </w:rPr>
        <w:t xml:space="preserve"> Resistant strata cause the water to flow horizontally, less resistant strata are eroded away and cause the water to fall to the next resistant level</w:t>
      </w:r>
      <w:r w:rsidRPr="00C56437">
        <w:rPr>
          <w:bCs/>
          <w:spacing w:val="-3"/>
          <w:lang w:val="en-GB"/>
        </w:rPr>
        <w:sym w:font="Wingdings" w:char="F0FC"/>
      </w:r>
      <w:r w:rsidRPr="00C56437">
        <w:rPr>
          <w:bCs/>
          <w:spacing w:val="-3"/>
          <w:lang w:val="en-GB"/>
        </w:rPr>
        <w:sym w:font="Wingdings" w:char="F0FC"/>
      </w:r>
      <w:r>
        <w:rPr>
          <w:lang w:val="en-GB"/>
        </w:rPr>
        <w:t>.</w:t>
      </w:r>
      <w:r>
        <w:rPr>
          <w:bCs/>
          <w:spacing w:val="-3"/>
          <w:lang w:val="en-GB"/>
        </w:rPr>
        <w:tab/>
      </w:r>
      <w:r w:rsidR="00AC670F">
        <w:rPr>
          <w:bCs/>
          <w:spacing w:val="-3"/>
          <w:lang w:val="en-GB"/>
        </w:rPr>
        <w:tab/>
      </w:r>
      <w:r>
        <w:rPr>
          <w:bCs/>
          <w:spacing w:val="-3"/>
          <w:lang w:val="en-GB"/>
        </w:rPr>
        <w:t xml:space="preserve">(3 </w:t>
      </w:r>
      <w:r w:rsidRPr="00C56437">
        <w:rPr>
          <w:bCs/>
          <w:spacing w:val="-3"/>
          <w:lang w:val="en-GB"/>
        </w:rPr>
        <w:t>×</w:t>
      </w:r>
      <w:r>
        <w:rPr>
          <w:bCs/>
          <w:spacing w:val="-3"/>
          <w:lang w:val="en-GB"/>
        </w:rPr>
        <w:t xml:space="preserve"> 3)</w:t>
      </w:r>
      <w:r w:rsidR="00AC670F">
        <w:rPr>
          <w:bCs/>
          <w:spacing w:val="-3"/>
          <w:lang w:val="en-GB"/>
        </w:rPr>
        <w:tab/>
      </w:r>
      <w:r>
        <w:rPr>
          <w:bCs/>
          <w:spacing w:val="-3"/>
          <w:lang w:val="en-GB"/>
        </w:rPr>
        <w:t>(6)</w:t>
      </w:r>
    </w:p>
    <w:p w:rsidR="009C5707" w:rsidRPr="004A0E7A" w:rsidRDefault="00AC670F" w:rsidP="00AC670F">
      <w:pPr>
        <w:pStyle w:val="ISOGR12BODYNUMBER"/>
        <w:tabs>
          <w:tab w:val="clear" w:pos="4536"/>
          <w:tab w:val="left" w:pos="1134"/>
          <w:tab w:val="left" w:pos="8080"/>
          <w:tab w:val="right" w:pos="9072"/>
        </w:tabs>
        <w:ind w:right="1700"/>
        <w:jc w:val="right"/>
        <w:rPr>
          <w:b/>
          <w:bCs/>
          <w:spacing w:val="-3"/>
          <w:lang w:val="en-GB"/>
        </w:rPr>
      </w:pPr>
      <w:r>
        <w:rPr>
          <w:b/>
          <w:bCs/>
          <w:spacing w:val="-3"/>
          <w:lang w:val="en-GB"/>
        </w:rPr>
        <w:tab/>
      </w:r>
      <w:r>
        <w:rPr>
          <w:b/>
          <w:bCs/>
          <w:spacing w:val="-3"/>
          <w:lang w:val="en-GB"/>
        </w:rPr>
        <w:tab/>
      </w:r>
      <w:r>
        <w:rPr>
          <w:b/>
          <w:bCs/>
          <w:spacing w:val="-3"/>
          <w:lang w:val="en-GB"/>
        </w:rPr>
        <w:tab/>
      </w:r>
      <w:r w:rsidR="009C5707" w:rsidRPr="004A0E7A">
        <w:rPr>
          <w:b/>
          <w:bCs/>
          <w:spacing w:val="-3"/>
          <w:lang w:val="en-GB"/>
        </w:rPr>
        <w:t>Total: 60 marks</w:t>
      </w:r>
    </w:p>
    <w:p w:rsidR="004B2E22" w:rsidRDefault="004B2E22">
      <w:bookmarkStart w:id="0" w:name="_GoBack"/>
      <w:bookmarkEnd w:id="0"/>
    </w:p>
    <w:sectPr w:rsidR="004B2E22" w:rsidSect="0037302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07"/>
    <w:rsid w:val="00373025"/>
    <w:rsid w:val="004B2E22"/>
    <w:rsid w:val="0075475E"/>
    <w:rsid w:val="009C5707"/>
    <w:rsid w:val="00AC670F"/>
    <w:rsid w:val="00C10F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OGR12HEADD">
    <w:name w:val="ISO GR 12: HEAD D"/>
    <w:uiPriority w:val="99"/>
    <w:qFormat/>
    <w:rsid w:val="009C5707"/>
    <w:pPr>
      <w:spacing w:before="120" w:after="120"/>
    </w:pPr>
    <w:rPr>
      <w:rFonts w:ascii="Arial" w:hAnsi="Arial"/>
      <w:sz w:val="21"/>
      <w:u w:val="dotted"/>
    </w:rPr>
  </w:style>
  <w:style w:type="paragraph" w:customStyle="1" w:styleId="ISOGR12BODYNUMBER">
    <w:name w:val="ISO GR 12: BODY NUMBER"/>
    <w:uiPriority w:val="99"/>
    <w:qFormat/>
    <w:rsid w:val="009C5707"/>
    <w:pPr>
      <w:tabs>
        <w:tab w:val="left" w:pos="567"/>
        <w:tab w:val="right" w:pos="4536"/>
      </w:tabs>
      <w:spacing w:after="0"/>
      <w:ind w:left="567" w:hanging="567"/>
    </w:pPr>
    <w:rPr>
      <w:rFonts w:ascii="Times New Roman" w:hAnsi="Times New Roman"/>
    </w:rPr>
  </w:style>
  <w:style w:type="paragraph" w:customStyle="1" w:styleId="ISOGR12LBREFERENCE">
    <w:name w:val="ISO GR 12: LB REFERENCE"/>
    <w:uiPriority w:val="99"/>
    <w:qFormat/>
    <w:rsid w:val="009C5707"/>
    <w:pPr>
      <w:spacing w:after="0"/>
      <w:jc w:val="right"/>
    </w:pPr>
    <w:rPr>
      <w:rFonts w:ascii="Arial" w:hAnsi="Arial"/>
      <w:i/>
      <w:sz w:val="16"/>
    </w:rPr>
  </w:style>
  <w:style w:type="paragraph" w:customStyle="1" w:styleId="ISOGR12TOPICASSESMENTHEAD">
    <w:name w:val="ISO GR 12: TOPIC ASSESMENT HEAD"/>
    <w:uiPriority w:val="99"/>
    <w:qFormat/>
    <w:rsid w:val="009C5707"/>
    <w:pPr>
      <w:pBdr>
        <w:bottom w:val="dotted" w:sz="8" w:space="1" w:color="auto"/>
      </w:pBdr>
      <w:spacing w:before="120"/>
    </w:pPr>
    <w:rPr>
      <w:rFonts w:ascii="Arial" w:hAnsi="Arial"/>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OGR12HEADD">
    <w:name w:val="ISO GR 12: HEAD D"/>
    <w:uiPriority w:val="99"/>
    <w:qFormat/>
    <w:rsid w:val="009C5707"/>
    <w:pPr>
      <w:spacing w:before="120" w:after="120"/>
    </w:pPr>
    <w:rPr>
      <w:rFonts w:ascii="Arial" w:hAnsi="Arial"/>
      <w:sz w:val="21"/>
      <w:u w:val="dotted"/>
    </w:rPr>
  </w:style>
  <w:style w:type="paragraph" w:customStyle="1" w:styleId="ISOGR12BODYNUMBER">
    <w:name w:val="ISO GR 12: BODY NUMBER"/>
    <w:uiPriority w:val="99"/>
    <w:qFormat/>
    <w:rsid w:val="009C5707"/>
    <w:pPr>
      <w:tabs>
        <w:tab w:val="left" w:pos="567"/>
        <w:tab w:val="right" w:pos="4536"/>
      </w:tabs>
      <w:spacing w:after="0"/>
      <w:ind w:left="567" w:hanging="567"/>
    </w:pPr>
    <w:rPr>
      <w:rFonts w:ascii="Times New Roman" w:hAnsi="Times New Roman"/>
    </w:rPr>
  </w:style>
  <w:style w:type="paragraph" w:customStyle="1" w:styleId="ISOGR12LBREFERENCE">
    <w:name w:val="ISO GR 12: LB REFERENCE"/>
    <w:uiPriority w:val="99"/>
    <w:qFormat/>
    <w:rsid w:val="009C5707"/>
    <w:pPr>
      <w:spacing w:after="0"/>
      <w:jc w:val="right"/>
    </w:pPr>
    <w:rPr>
      <w:rFonts w:ascii="Arial" w:hAnsi="Arial"/>
      <w:i/>
      <w:sz w:val="16"/>
    </w:rPr>
  </w:style>
  <w:style w:type="paragraph" w:customStyle="1" w:styleId="ISOGR12TOPICASSESMENTHEAD">
    <w:name w:val="ISO GR 12: TOPIC ASSESMENT HEAD"/>
    <w:uiPriority w:val="99"/>
    <w:qFormat/>
    <w:rsid w:val="009C5707"/>
    <w:pPr>
      <w:pBdr>
        <w:bottom w:val="dotted" w:sz="8" w:space="1" w:color="auto"/>
      </w:pBdr>
      <w:spacing w:before="120"/>
    </w:pPr>
    <w:rPr>
      <w:rFonts w:ascii="Arial" w:hAnsi="Arial"/>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Sephton</dc:creator>
  <cp:lastModifiedBy>Michelle Sephton</cp:lastModifiedBy>
  <cp:revision>2</cp:revision>
  <dcterms:created xsi:type="dcterms:W3CDTF">2013-06-12T13:50:00Z</dcterms:created>
  <dcterms:modified xsi:type="dcterms:W3CDTF">2013-06-13T07:50:00Z</dcterms:modified>
</cp:coreProperties>
</file>