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A0" w:rsidRPr="00DC3BCA" w:rsidRDefault="008518A0" w:rsidP="008518A0">
      <w:pPr>
        <w:pStyle w:val="OSGR12HEADA"/>
        <w:tabs>
          <w:tab w:val="left" w:pos="567"/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 xml:space="preserve">Voorbeeld </w:t>
      </w:r>
      <w:r w:rsidRPr="00DC3BCA">
        <w:rPr>
          <w:lang w:val="af-ZA"/>
        </w:rPr>
        <w:t xml:space="preserve">kontroletoets </w:t>
      </w:r>
      <w:r>
        <w:rPr>
          <w:lang w:val="af-ZA"/>
        </w:rPr>
        <w:t xml:space="preserve">(Kwartaal 1) </w:t>
      </w:r>
      <w:r w:rsidRPr="00DC3BCA">
        <w:rPr>
          <w:lang w:val="af-ZA"/>
        </w:rPr>
        <w:t>memorandum</w:t>
      </w:r>
    </w:p>
    <w:p w:rsidR="008518A0" w:rsidRPr="00DC3BCA" w:rsidRDefault="008518A0" w:rsidP="008518A0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A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 xml:space="preserve">Vraag  </w:t>
      </w:r>
      <w:r>
        <w:rPr>
          <w:rFonts w:ascii="Times New Roman" w:hAnsi="Times New Roman"/>
          <w:b/>
          <w:lang w:val="af-ZA"/>
        </w:rPr>
        <w:t>1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1.1.1</w:t>
      </w:r>
      <w:r w:rsidRPr="00DC3BCA">
        <w:rPr>
          <w:lang w:val="af-ZA"/>
        </w:rPr>
        <w:tab/>
        <w:t xml:space="preserve">B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1.1.2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1.1.3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1.1.4</w:t>
      </w:r>
      <w:r w:rsidRPr="00DC3BCA">
        <w:rPr>
          <w:lang w:val="af-ZA"/>
        </w:rPr>
        <w:tab/>
        <w:t xml:space="preserve">C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1.1.5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>
        <w:rPr>
          <w:lang w:val="af-ZA"/>
        </w:rPr>
        <w:tab/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 w:rsidRPr="00DC3BCA">
        <w:rPr>
          <w:b/>
          <w:lang w:val="af-ZA"/>
        </w:rPr>
        <w:t>[5]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1.2.1</w:t>
      </w:r>
      <w:r w:rsidRPr="00DC3BCA">
        <w:rPr>
          <w:rFonts w:ascii="Times New Roman" w:hAnsi="Times New Roman"/>
          <w:lang w:val="af-ZA"/>
        </w:rPr>
        <w:tab/>
        <w:t>Pistolette of inseminasie stok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1.2.2.</w:t>
      </w:r>
      <w:r w:rsidRPr="00DC3BCA">
        <w:rPr>
          <w:rFonts w:ascii="Times New Roman" w:hAnsi="Times New Roman"/>
          <w:lang w:val="af-ZA"/>
        </w:rPr>
        <w:tab/>
        <w:t xml:space="preserve">Inspuiting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1.2.3</w:t>
      </w:r>
      <w:r w:rsidRPr="00DC3BCA">
        <w:rPr>
          <w:rFonts w:ascii="Times New Roman" w:hAnsi="Times New Roman"/>
          <w:lang w:val="af-ZA"/>
        </w:rPr>
        <w:tab/>
        <w:t xml:space="preserve">Minerale of veelek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1.2.4</w:t>
      </w:r>
      <w:r w:rsidRPr="00DC3BCA">
        <w:rPr>
          <w:rFonts w:ascii="Times New Roman" w:hAnsi="Times New Roman"/>
          <w:lang w:val="af-ZA"/>
        </w:rPr>
        <w:tab/>
        <w:t>Wagkraal of drukgang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lang w:val="af-ZA"/>
        </w:rPr>
        <w:t>1.2.5</w:t>
      </w:r>
      <w:r w:rsidRPr="00DC3BCA">
        <w:rPr>
          <w:rFonts w:ascii="Times New Roman" w:hAnsi="Times New Roman"/>
          <w:lang w:val="af-ZA"/>
        </w:rPr>
        <w:tab/>
        <w:t xml:space="preserve">Proventrikulus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 w:rsidRPr="00DC3BCA">
        <w:rPr>
          <w:b/>
          <w:lang w:val="af-ZA"/>
        </w:rPr>
        <w:t>[5]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 xml:space="preserve">1.3.1  optimale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 xml:space="preserve">1.3.2  burdizzo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 xml:space="preserve">1.3.3  Kobalt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1.3.4  inheems</w:t>
      </w:r>
      <w:r>
        <w:rPr>
          <w:rFonts w:ascii="Times New Roman" w:hAnsi="Times New Roman"/>
          <w:lang w:val="af-ZA"/>
        </w:rPr>
        <w:t xml:space="preserve">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lang w:val="af-ZA"/>
        </w:rPr>
        <w:t xml:space="preserve">1.3.5  bestaans(boerdery)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 w:rsidRPr="00DC3BCA">
        <w:rPr>
          <w:b/>
          <w:lang w:val="af-ZA"/>
        </w:rPr>
        <w:t>[5]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Totaal Afdeling A: 15 punte</w:t>
      </w:r>
    </w:p>
    <w:p w:rsidR="008518A0" w:rsidRPr="00DC3BCA" w:rsidRDefault="008518A0" w:rsidP="008518A0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B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 2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2.1.1</w:t>
      </w:r>
      <w:r w:rsidRPr="00DC3BCA">
        <w:rPr>
          <w:lang w:val="af-ZA"/>
        </w:rPr>
        <w:tab/>
        <w:t>Hooi</w:t>
      </w:r>
      <w:r>
        <w:rPr>
          <w:lang w:val="af-ZA"/>
        </w:rPr>
        <w:t xml:space="preserve"> = </w:t>
      </w:r>
      <w:r w:rsidRPr="00DC3BCA">
        <w:rPr>
          <w:lang w:val="af-ZA"/>
        </w:rPr>
        <w:t xml:space="preserve">10% </w:t>
      </w:r>
      <w:r>
        <w:rPr>
          <w:lang w:val="af-ZA"/>
        </w:rPr>
        <w:t>van 15 kg is 1,</w:t>
      </w:r>
      <w:r w:rsidRPr="00DC3BCA">
        <w:rPr>
          <w:lang w:val="af-ZA"/>
        </w:rPr>
        <w:t>5 kg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= </w:t>
      </w:r>
      <w:r w:rsidRPr="00DC3BCA">
        <w:rPr>
          <w:lang w:val="af-ZA"/>
        </w:rPr>
        <w:t>15 kg – 1</w:t>
      </w:r>
      <w:r>
        <w:rPr>
          <w:lang w:val="af-ZA"/>
        </w:rPr>
        <w:t>,</w:t>
      </w:r>
      <w:r w:rsidRPr="00DC3BCA">
        <w:rPr>
          <w:lang w:val="af-ZA"/>
        </w:rPr>
        <w:t xml:space="preserve">5kg 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 xml:space="preserve">           </w:t>
      </w:r>
      <w:r w:rsidRPr="00DC3BCA">
        <w:rPr>
          <w:lang w:val="af-ZA"/>
        </w:rPr>
        <w:t>= 13</w:t>
      </w:r>
      <w:r>
        <w:rPr>
          <w:lang w:val="af-ZA"/>
        </w:rPr>
        <w:t>,</w:t>
      </w:r>
      <w:r w:rsidRPr="00DC3BCA">
        <w:rPr>
          <w:lang w:val="af-ZA"/>
        </w:rPr>
        <w:t>5 kg droë materiaal</w:t>
      </w:r>
    </w:p>
    <w:p w:rsidR="008518A0" w:rsidRPr="00DC3BCA" w:rsidRDefault="008518A0" w:rsidP="008518A0">
      <w:pPr>
        <w:pStyle w:val="OSGR12BODYNUMBER"/>
        <w:tabs>
          <w:tab w:val="left" w:pos="993"/>
          <w:tab w:val="left" w:pos="2835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Verteerbare ko-effisiënt</w:t>
      </w:r>
      <w:r>
        <w:rPr>
          <w:lang w:val="af-ZA"/>
        </w:rPr>
        <w:tab/>
        <w:t>=</w:t>
      </w:r>
      <w:r w:rsidRPr="00DC3BCA">
        <w:rPr>
          <w:lang w:val="af-ZA"/>
        </w:rPr>
        <w:t xml:space="preserve"> </w:t>
      </w:r>
      <w:r w:rsidRPr="004673C6">
        <w:rPr>
          <w:lang w:val="af-ZA"/>
        </w:rPr>
        <w:t>[</w:t>
      </w:r>
      <w:r>
        <w:rPr>
          <w:lang w:val="af-ZA"/>
        </w:rPr>
        <w:t>(DM inname – DM van mis)/</w:t>
      </w:r>
      <w:r w:rsidRPr="00DC3BCA">
        <w:rPr>
          <w:lang w:val="af-ZA"/>
        </w:rPr>
        <w:t>DM inname</w:t>
      </w:r>
      <w:r>
        <w:rPr>
          <w:lang w:val="af-ZA"/>
        </w:rPr>
        <w:t>]</w:t>
      </w:r>
      <w:r w:rsidRPr="00DC3BCA">
        <w:rPr>
          <w:lang w:val="af-ZA"/>
        </w:rPr>
        <w:t xml:space="preserve"> </w:t>
      </w:r>
      <w:r>
        <w:rPr>
          <w:lang w:val="af-ZA"/>
        </w:rPr>
        <w:sym w:font="Symbol" w:char="F0B4"/>
      </w:r>
      <w:r>
        <w:rPr>
          <w:lang w:val="af-ZA"/>
        </w:rPr>
        <w:t xml:space="preserve"> </w:t>
      </w:r>
      <w:r w:rsidRPr="00DC3BCA">
        <w:rPr>
          <w:lang w:val="af-ZA"/>
        </w:rPr>
        <w:t>100</w:t>
      </w:r>
    </w:p>
    <w:p w:rsidR="008518A0" w:rsidRDefault="008518A0" w:rsidP="008518A0">
      <w:pPr>
        <w:pStyle w:val="OSGR12BODYNUMBER"/>
        <w:tabs>
          <w:tab w:val="left" w:pos="993"/>
          <w:tab w:val="left" w:pos="2835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 </w:t>
      </w:r>
      <w:r>
        <w:rPr>
          <w:lang w:val="af-ZA"/>
        </w:rPr>
        <w:tab/>
      </w:r>
      <w:r>
        <w:rPr>
          <w:lang w:val="af-ZA"/>
        </w:rPr>
        <w:tab/>
      </w:r>
      <w:r w:rsidRPr="00DC3BCA">
        <w:rPr>
          <w:lang w:val="af-ZA"/>
        </w:rPr>
        <w:t>=</w:t>
      </w:r>
      <w:r>
        <w:rPr>
          <w:lang w:val="af-ZA"/>
        </w:rPr>
        <w:t xml:space="preserve"> </w:t>
      </w:r>
      <w:r w:rsidRPr="004673C6">
        <w:rPr>
          <w:lang w:val="af-ZA"/>
        </w:rPr>
        <w:t>[</w:t>
      </w:r>
      <w:r>
        <w:rPr>
          <w:lang w:val="af-ZA"/>
        </w:rPr>
        <w:t xml:space="preserve">(13,5 kg – 4 kg)/13,5 kg] </w:t>
      </w:r>
      <w:r>
        <w:rPr>
          <w:lang w:val="af-ZA"/>
        </w:rPr>
        <w:sym w:font="Symbol" w:char="F0B4"/>
      </w:r>
      <w:r>
        <w:rPr>
          <w:lang w:val="af-ZA"/>
        </w:rPr>
        <w:t xml:space="preserve"> 100</w:t>
      </w:r>
    </w:p>
    <w:p w:rsidR="008518A0" w:rsidRPr="00DC3BCA" w:rsidRDefault="008518A0" w:rsidP="008518A0">
      <w:pPr>
        <w:pStyle w:val="OSGR12BODYNUMBER"/>
        <w:tabs>
          <w:tab w:val="left" w:pos="993"/>
          <w:tab w:val="left" w:pos="2835"/>
          <w:tab w:val="right" w:pos="8505"/>
        </w:tabs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= 70,4 %</w:t>
      </w:r>
      <w:r>
        <w:rPr>
          <w:lang w:val="af-ZA"/>
        </w:rPr>
        <w:tab/>
      </w:r>
      <w:r w:rsidRPr="00DC3BCA">
        <w:rPr>
          <w:lang w:val="af-ZA"/>
        </w:rPr>
        <w:t>(4)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2.1.2</w:t>
      </w:r>
      <w:r w:rsidRPr="00DC3BCA">
        <w:rPr>
          <w:rFonts w:ascii="Times New Roman" w:hAnsi="Times New Roman"/>
          <w:lang w:val="af-ZA"/>
        </w:rPr>
        <w:tab/>
        <w:t>Dit is die eintlike hoeveelheid voer wat deur die dier geabsorbeer word.</w:t>
      </w:r>
      <w:r w:rsidRPr="00DC3BCA">
        <w:rPr>
          <w:rFonts w:ascii="Times New Roman" w:hAnsi="Times New Roman"/>
          <w:lang w:val="af-ZA"/>
        </w:rPr>
        <w:tab/>
        <w:t>(1)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2.1.3</w:t>
      </w:r>
      <w:r w:rsidRPr="00DC3BCA">
        <w:rPr>
          <w:lang w:val="af-ZA"/>
        </w:rPr>
        <w:tab/>
        <w:t>Ruvesel word nie maklik verteer nie, veral nie deur monogastrie</w:t>
      </w:r>
      <w:r>
        <w:rPr>
          <w:lang w:val="af-ZA"/>
        </w:rPr>
        <w:t>se diere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nie. </w:t>
      </w:r>
      <w:r w:rsidRPr="00DC3BCA">
        <w:rPr>
          <w:lang w:val="af-ZA"/>
        </w:rPr>
        <w:t>Hoe meer ruvesel daar in die voer is, h</w:t>
      </w:r>
      <w:r>
        <w:rPr>
          <w:lang w:val="af-ZA"/>
        </w:rPr>
        <w:t xml:space="preserve">oe laer sal die verteerbaarheid </w:t>
      </w:r>
      <w:r w:rsidRPr="00DC3BCA">
        <w:rPr>
          <w:lang w:val="af-ZA"/>
        </w:rPr>
        <w:t>dus wees.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2.2.1</w:t>
      </w:r>
      <w:r w:rsidRPr="00DC3BCA">
        <w:rPr>
          <w:lang w:val="af-ZA"/>
        </w:rPr>
        <w:tab/>
        <w:t xml:space="preserve">Kuilvoer 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2.2.2</w:t>
      </w:r>
      <w:r w:rsidRPr="00DC3BCA">
        <w:rPr>
          <w:lang w:val="af-ZA"/>
        </w:rPr>
        <w:tab/>
        <w:t>Lusernhooi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2.2.3</w:t>
      </w:r>
      <w:r>
        <w:rPr>
          <w:lang w:val="af-ZA"/>
        </w:rPr>
        <w:tab/>
        <w:t>Mieliemeel</w:t>
      </w:r>
      <w:r>
        <w:rPr>
          <w:lang w:val="af-ZA"/>
        </w:rPr>
        <w:tab/>
        <w:t>(1)</w:t>
      </w:r>
    </w:p>
    <w:p w:rsidR="008518A0" w:rsidRPr="007D4CF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 xml:space="preserve"> </w:t>
      </w:r>
      <w:r w:rsidRPr="00DC3BCA">
        <w:rPr>
          <w:b/>
          <w:lang w:val="af-ZA"/>
        </w:rPr>
        <w:t>[10]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 w:line="240" w:lineRule="auto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3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3.1.1</w:t>
      </w:r>
      <w:r w:rsidRPr="00DC3BCA">
        <w:rPr>
          <w:lang w:val="af-ZA"/>
        </w:rPr>
        <w:tab/>
        <w:t>Die mikro-organismes in die retikulo-rumen van die herkouer, hidroli</w:t>
      </w:r>
      <w:r>
        <w:rPr>
          <w:lang w:val="af-ZA"/>
        </w:rPr>
        <w:t>seer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al die proteïen wat in die rumen in gaa</w:t>
      </w:r>
      <w:r>
        <w:rPr>
          <w:lang w:val="af-ZA"/>
        </w:rPr>
        <w:t>n en verander dit na mikrobiale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proteïen. Die gehalte van die proteïen </w:t>
      </w:r>
      <w:r>
        <w:rPr>
          <w:lang w:val="af-ZA"/>
        </w:rPr>
        <w:t>wat verander word in die rumen,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beïnvloed dus nie die gehalte van die prot</w:t>
      </w:r>
      <w:r>
        <w:rPr>
          <w:lang w:val="af-ZA"/>
        </w:rPr>
        <w:t>eïen wat in die dunderm in gaan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nie. Vir monogastriese diere is die gehalte van die proteïen wat hul verorber/verteer, </w:t>
      </w:r>
      <w:r>
        <w:rPr>
          <w:lang w:val="af-ZA"/>
        </w:rPr>
        <w:br/>
      </w:r>
      <w:r w:rsidRPr="00DC3BCA">
        <w:rPr>
          <w:lang w:val="af-ZA"/>
        </w:rPr>
        <w:t xml:space="preserve">die gehalte van die proteïen wat in die dunderm in gaan.  </w:t>
      </w:r>
      <w:r w:rsidRPr="00DC3BCA">
        <w:rPr>
          <w:lang w:val="af-ZA"/>
        </w:rPr>
        <w:tab/>
        <w:t>(2)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noProof/>
          <w:lang w:eastAsia="en-ZA"/>
        </w:rPr>
        <w:lastRenderedPageBreak/>
        <w:drawing>
          <wp:anchor distT="0" distB="0" distL="114300" distR="114300" simplePos="0" relativeHeight="251659264" behindDoc="0" locked="0" layoutInCell="1" allowOverlap="1" wp14:anchorId="325EC0F3" wp14:editId="781CF4E7">
            <wp:simplePos x="0" y="0"/>
            <wp:positionH relativeFrom="column">
              <wp:posOffset>356762</wp:posOffset>
            </wp:positionH>
            <wp:positionV relativeFrom="paragraph">
              <wp:posOffset>30062</wp:posOffset>
            </wp:positionV>
            <wp:extent cx="3001993" cy="2280008"/>
            <wp:effectExtent l="0" t="0" r="8255" b="6350"/>
            <wp:wrapNone/>
            <wp:docPr id="923" name="Picture 923" descr="H:\Felicia\OSAS Gr12 TG\OSAS Gr12 Afrikaans TG\Biological Value (Afrik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:\Felicia\OSAS Gr12 TG\OSAS Gr12 Afrikaans TG\Biological Value (Afrik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70" cy="228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BCA">
        <w:rPr>
          <w:rFonts w:ascii="Times New Roman" w:hAnsi="Times New Roman"/>
          <w:lang w:val="af-ZA"/>
        </w:rPr>
        <w:t>3.1.2</w:t>
      </w:r>
      <w:r w:rsidRPr="00DC3BCA">
        <w:rPr>
          <w:rFonts w:ascii="Times New Roman" w:hAnsi="Times New Roman"/>
          <w:lang w:val="af-ZA"/>
        </w:rPr>
        <w:tab/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Gee punte toe vir opskrif, korrekte x-as, korrekte y-as en as hul ’n</w:t>
      </w:r>
      <w:r>
        <w:rPr>
          <w:rFonts w:ascii="Times New Roman" w:hAnsi="Times New Roman"/>
          <w:lang w:val="af-ZA"/>
        </w:rPr>
        <w:t xml:space="preserve"> staafgrafiek </w:t>
      </w:r>
      <w:r>
        <w:rPr>
          <w:rFonts w:ascii="Times New Roman" w:hAnsi="Times New Roman"/>
          <w:lang w:val="af-ZA"/>
        </w:rPr>
        <w:br/>
      </w:r>
      <w:r>
        <w:rPr>
          <w:rFonts w:ascii="Times New Roman" w:hAnsi="Times New Roman"/>
          <w:lang w:val="af-ZA"/>
        </w:rPr>
        <w:tab/>
        <w:t>geteken het.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(6)</w:t>
      </w:r>
    </w:p>
    <w:p w:rsidR="008518A0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3.2.1</w:t>
      </w:r>
      <w:r w:rsidRPr="00DC3BCA">
        <w:rPr>
          <w:rFonts w:ascii="Times New Roman" w:hAnsi="Times New Roman"/>
          <w:lang w:val="af-ZA"/>
        </w:rPr>
        <w:tab/>
      </w:r>
      <w:r>
        <w:rPr>
          <w:rFonts w:ascii="Times New Roman" w:hAnsi="Times New Roman"/>
          <w:lang w:val="af-ZA"/>
        </w:rPr>
        <w:t>Enige vyf van die volgende:</w:t>
      </w:r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Slegs</w:t>
      </w:r>
      <w:proofErr w:type="spellEnd"/>
      <w:r w:rsidRPr="00627584">
        <w:t xml:space="preserve"> </w:t>
      </w:r>
      <w:proofErr w:type="spellStart"/>
      <w:r w:rsidRPr="00627584">
        <w:t>diere</w:t>
      </w:r>
      <w:proofErr w:type="spellEnd"/>
      <w:r w:rsidRPr="00627584">
        <w:t xml:space="preserve"> </w:t>
      </w:r>
      <w:proofErr w:type="spellStart"/>
      <w:r w:rsidRPr="00627584">
        <w:t>wat</w:t>
      </w:r>
      <w:proofErr w:type="spellEnd"/>
      <w:r w:rsidRPr="00627584">
        <w:t xml:space="preserve"> </w:t>
      </w:r>
      <w:proofErr w:type="spellStart"/>
      <w:r w:rsidRPr="00627584">
        <w:t>fiks</w:t>
      </w:r>
      <w:proofErr w:type="spellEnd"/>
      <w:r w:rsidRPr="00627584">
        <w:t xml:space="preserve"> en </w:t>
      </w:r>
      <w:proofErr w:type="spellStart"/>
      <w:r w:rsidRPr="00627584">
        <w:t>gesond</w:t>
      </w:r>
      <w:proofErr w:type="spellEnd"/>
      <w:r w:rsidRPr="00627584">
        <w:t xml:space="preserve"> is, </w:t>
      </w:r>
      <w:proofErr w:type="spellStart"/>
      <w:r w:rsidRPr="00627584">
        <w:t>moet</w:t>
      </w:r>
      <w:proofErr w:type="spellEnd"/>
      <w:r w:rsidRPr="00627584">
        <w:t xml:space="preserve"> </w:t>
      </w:r>
      <w:proofErr w:type="spellStart"/>
      <w:r w:rsidRPr="00627584">
        <w:t>gekies</w:t>
      </w:r>
      <w:proofErr w:type="spellEnd"/>
      <w:r w:rsidRPr="00627584">
        <w:t xml:space="preserve"> word </w:t>
      </w:r>
      <w:proofErr w:type="spellStart"/>
      <w:r w:rsidRPr="00627584">
        <w:t>om</w:t>
      </w:r>
      <w:proofErr w:type="spellEnd"/>
      <w:r w:rsidRPr="00627584">
        <w:t xml:space="preserve"> </w:t>
      </w:r>
      <w:proofErr w:type="spellStart"/>
      <w:r w:rsidRPr="00627584">
        <w:t>te</w:t>
      </w:r>
      <w:proofErr w:type="spellEnd"/>
      <w:r w:rsidRPr="00627584">
        <w:t xml:space="preserve"> </w:t>
      </w:r>
      <w:proofErr w:type="spellStart"/>
      <w:r w:rsidRPr="00627584">
        <w:t>reis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Moenie</w:t>
      </w:r>
      <w:proofErr w:type="spellEnd"/>
      <w:r w:rsidRPr="00627584">
        <w:t xml:space="preserve"> </w:t>
      </w:r>
      <w:proofErr w:type="spellStart"/>
      <w:r w:rsidRPr="00627584">
        <w:t>diere</w:t>
      </w:r>
      <w:proofErr w:type="spellEnd"/>
      <w:r w:rsidRPr="00627584">
        <w:t xml:space="preserve"> van </w:t>
      </w:r>
      <w:proofErr w:type="spellStart"/>
      <w:r w:rsidRPr="00627584">
        <w:t>verskillende</w:t>
      </w:r>
      <w:proofErr w:type="spellEnd"/>
      <w:r w:rsidRPr="00627584">
        <w:t xml:space="preserve"> </w:t>
      </w:r>
      <w:proofErr w:type="spellStart"/>
      <w:r w:rsidRPr="00627584">
        <w:t>ouderdomme</w:t>
      </w:r>
      <w:proofErr w:type="spellEnd"/>
      <w:r w:rsidRPr="00627584">
        <w:t xml:space="preserve"> en </w:t>
      </w:r>
      <w:proofErr w:type="spellStart"/>
      <w:r w:rsidRPr="00627584">
        <w:t>geslagte</w:t>
      </w:r>
      <w:proofErr w:type="spellEnd"/>
      <w:r w:rsidRPr="00627584">
        <w:t xml:space="preserve"> </w:t>
      </w:r>
      <w:proofErr w:type="spellStart"/>
      <w:r w:rsidRPr="00627584">
        <w:t>meng</w:t>
      </w:r>
      <w:proofErr w:type="spellEnd"/>
      <w:r w:rsidRPr="00627584">
        <w:t xml:space="preserve"> </w:t>
      </w:r>
      <w:proofErr w:type="spellStart"/>
      <w:r w:rsidRPr="00627584">
        <w:t>nie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Voorsien</w:t>
      </w:r>
      <w:proofErr w:type="spellEnd"/>
      <w:r w:rsidRPr="00627584">
        <w:t xml:space="preserve"> </w:t>
      </w:r>
      <w:proofErr w:type="spellStart"/>
      <w:r w:rsidRPr="00627584">
        <w:t>genoeg</w:t>
      </w:r>
      <w:proofErr w:type="spellEnd"/>
      <w:r w:rsidRPr="00627584">
        <w:t xml:space="preserve"> </w:t>
      </w:r>
      <w:proofErr w:type="spellStart"/>
      <w:r w:rsidRPr="00627584">
        <w:t>spasie</w:t>
      </w:r>
      <w:proofErr w:type="spellEnd"/>
      <w:r w:rsidRPr="00627584">
        <w:t xml:space="preserve"> </w:t>
      </w:r>
      <w:proofErr w:type="spellStart"/>
      <w:r w:rsidRPr="00627584">
        <w:t>vir</w:t>
      </w:r>
      <w:proofErr w:type="spellEnd"/>
      <w:r w:rsidRPr="00627584">
        <w:t xml:space="preserve"> al die </w:t>
      </w:r>
      <w:proofErr w:type="spellStart"/>
      <w:r w:rsidRPr="00627584">
        <w:t>diere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Maak</w:t>
      </w:r>
      <w:proofErr w:type="spellEnd"/>
      <w:r w:rsidRPr="00627584">
        <w:t xml:space="preserve"> </w:t>
      </w:r>
      <w:proofErr w:type="spellStart"/>
      <w:r w:rsidRPr="00627584">
        <w:t>seker</w:t>
      </w:r>
      <w:proofErr w:type="spellEnd"/>
      <w:r w:rsidRPr="00627584">
        <w:t xml:space="preserve"> </w:t>
      </w:r>
      <w:proofErr w:type="spellStart"/>
      <w:r w:rsidRPr="00627584">
        <w:t>dat</w:t>
      </w:r>
      <w:proofErr w:type="spellEnd"/>
      <w:r w:rsidRPr="00627584">
        <w:t xml:space="preserve"> </w:t>
      </w:r>
      <w:proofErr w:type="spellStart"/>
      <w:r w:rsidRPr="00627584">
        <w:t>daar</w:t>
      </w:r>
      <w:proofErr w:type="spellEnd"/>
      <w:r w:rsidRPr="00627584">
        <w:t xml:space="preserve"> </w:t>
      </w:r>
      <w:proofErr w:type="spellStart"/>
      <w:r w:rsidRPr="00627584">
        <w:t>genoeg</w:t>
      </w:r>
      <w:proofErr w:type="spellEnd"/>
      <w:r w:rsidRPr="00627584">
        <w:t xml:space="preserve"> </w:t>
      </w:r>
      <w:proofErr w:type="spellStart"/>
      <w:r w:rsidRPr="00627584">
        <w:t>ventilasie</w:t>
      </w:r>
      <w:proofErr w:type="spellEnd"/>
      <w:r w:rsidRPr="00627584">
        <w:t xml:space="preserve"> en </w:t>
      </w:r>
      <w:proofErr w:type="spellStart"/>
      <w:r w:rsidRPr="00627584">
        <w:t>lig</w:t>
      </w:r>
      <w:proofErr w:type="spellEnd"/>
      <w:r w:rsidRPr="00627584">
        <w:t xml:space="preserve"> </w:t>
      </w:r>
      <w:proofErr w:type="spellStart"/>
      <w:r w:rsidRPr="00627584">
        <w:t>binne</w:t>
      </w:r>
      <w:proofErr w:type="spellEnd"/>
      <w:r w:rsidRPr="00627584">
        <w:t xml:space="preserve"> in die </w:t>
      </w:r>
      <w:proofErr w:type="spellStart"/>
      <w:r w:rsidRPr="00627584">
        <w:t>trok</w:t>
      </w:r>
      <w:proofErr w:type="spellEnd"/>
      <w:r w:rsidRPr="00627584">
        <w:t xml:space="preserve"> is </w:t>
      </w:r>
      <w:proofErr w:type="spellStart"/>
      <w:r w:rsidRPr="00627584">
        <w:t>vir</w:t>
      </w:r>
      <w:proofErr w:type="spellEnd"/>
      <w:r w:rsidRPr="00627584">
        <w:t xml:space="preserve"> die </w:t>
      </w:r>
      <w:proofErr w:type="spellStart"/>
      <w:r w:rsidRPr="00627584">
        <w:t>diere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Maak</w:t>
      </w:r>
      <w:proofErr w:type="spellEnd"/>
      <w:r w:rsidRPr="00627584">
        <w:t xml:space="preserve"> </w:t>
      </w:r>
      <w:proofErr w:type="spellStart"/>
      <w:r w:rsidRPr="00627584">
        <w:t>seker</w:t>
      </w:r>
      <w:proofErr w:type="spellEnd"/>
      <w:r w:rsidRPr="00627584">
        <w:t xml:space="preserve"> </w:t>
      </w:r>
      <w:proofErr w:type="spellStart"/>
      <w:r w:rsidRPr="00627584">
        <w:t>dat</w:t>
      </w:r>
      <w:proofErr w:type="spellEnd"/>
      <w:r w:rsidRPr="00627584">
        <w:t xml:space="preserve"> die </w:t>
      </w:r>
      <w:proofErr w:type="spellStart"/>
      <w:r w:rsidRPr="00627584">
        <w:t>vloer</w:t>
      </w:r>
      <w:proofErr w:type="spellEnd"/>
      <w:r w:rsidRPr="00627584">
        <w:t xml:space="preserve"> van die </w:t>
      </w:r>
      <w:proofErr w:type="spellStart"/>
      <w:r w:rsidRPr="00627584">
        <w:t>laaidok</w:t>
      </w:r>
      <w:proofErr w:type="spellEnd"/>
      <w:r w:rsidRPr="00627584">
        <w:t xml:space="preserve"> of </w:t>
      </w:r>
      <w:proofErr w:type="spellStart"/>
      <w:r w:rsidRPr="00627584">
        <w:t>trok</w:t>
      </w:r>
      <w:proofErr w:type="spellEnd"/>
      <w:r w:rsidRPr="00627584">
        <w:t xml:space="preserve"> </w:t>
      </w:r>
      <w:proofErr w:type="spellStart"/>
      <w:r w:rsidRPr="00627584">
        <w:t>nie</w:t>
      </w:r>
      <w:proofErr w:type="spellEnd"/>
      <w:r w:rsidRPr="00627584">
        <w:t xml:space="preserve"> glad is </w:t>
      </w:r>
      <w:proofErr w:type="spellStart"/>
      <w:r w:rsidRPr="00627584">
        <w:t>nie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Berei</w:t>
      </w:r>
      <w:proofErr w:type="spellEnd"/>
      <w:r w:rsidRPr="00627584">
        <w:t xml:space="preserve"> die </w:t>
      </w:r>
      <w:proofErr w:type="spellStart"/>
      <w:r w:rsidRPr="00627584">
        <w:t>diere</w:t>
      </w:r>
      <w:proofErr w:type="spellEnd"/>
      <w:r w:rsidRPr="00627584">
        <w:t xml:space="preserve"> </w:t>
      </w:r>
      <w:proofErr w:type="spellStart"/>
      <w:r w:rsidRPr="00627584">
        <w:t>voor</w:t>
      </w:r>
      <w:proofErr w:type="spellEnd"/>
      <w:r w:rsidRPr="00627584">
        <w:t xml:space="preserve"> </w:t>
      </w:r>
      <w:proofErr w:type="spellStart"/>
      <w:r w:rsidRPr="00627584">
        <w:t>vir</w:t>
      </w:r>
      <w:proofErr w:type="spellEnd"/>
      <w:r w:rsidRPr="00627584">
        <w:t xml:space="preserve"> die </w:t>
      </w:r>
      <w:proofErr w:type="spellStart"/>
      <w:r w:rsidRPr="00627584">
        <w:t>reis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Beplan</w:t>
      </w:r>
      <w:proofErr w:type="spellEnd"/>
      <w:r w:rsidRPr="00627584">
        <w:t xml:space="preserve"> die </w:t>
      </w:r>
      <w:proofErr w:type="spellStart"/>
      <w:r w:rsidRPr="00627584">
        <w:t>reis</w:t>
      </w:r>
      <w:proofErr w:type="spellEnd"/>
      <w:r w:rsidRPr="00627584">
        <w:t xml:space="preserve">; </w:t>
      </w:r>
      <w:proofErr w:type="spellStart"/>
      <w:r w:rsidRPr="00627584">
        <w:t>maak</w:t>
      </w:r>
      <w:proofErr w:type="spellEnd"/>
      <w:r w:rsidRPr="00627584">
        <w:t xml:space="preserve"> </w:t>
      </w:r>
      <w:proofErr w:type="spellStart"/>
      <w:r w:rsidRPr="00627584">
        <w:t>seker</w:t>
      </w:r>
      <w:proofErr w:type="spellEnd"/>
      <w:r w:rsidRPr="00627584">
        <w:t xml:space="preserve"> </w:t>
      </w:r>
      <w:proofErr w:type="spellStart"/>
      <w:r w:rsidRPr="00627584">
        <w:t>daar</w:t>
      </w:r>
      <w:proofErr w:type="spellEnd"/>
      <w:r w:rsidRPr="00627584">
        <w:t xml:space="preserve"> is </w:t>
      </w:r>
      <w:proofErr w:type="spellStart"/>
      <w:r w:rsidRPr="00627584">
        <w:t>genoeg</w:t>
      </w:r>
      <w:proofErr w:type="spellEnd"/>
      <w:r w:rsidRPr="00627584">
        <w:t xml:space="preserve"> </w:t>
      </w:r>
      <w:proofErr w:type="spellStart"/>
      <w:r w:rsidRPr="00627584">
        <w:t>rusperiodes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Maak</w:t>
      </w:r>
      <w:proofErr w:type="spellEnd"/>
      <w:r w:rsidRPr="00627584">
        <w:t xml:space="preserve"> </w:t>
      </w:r>
      <w:proofErr w:type="spellStart"/>
      <w:r w:rsidRPr="00627584">
        <w:t>seker</w:t>
      </w:r>
      <w:proofErr w:type="spellEnd"/>
      <w:r w:rsidRPr="00627584">
        <w:t xml:space="preserve"> </w:t>
      </w:r>
      <w:proofErr w:type="spellStart"/>
      <w:r w:rsidRPr="00627584">
        <w:t>dat</w:t>
      </w:r>
      <w:proofErr w:type="spellEnd"/>
      <w:r w:rsidRPr="00627584">
        <w:t xml:space="preserve"> </w:t>
      </w:r>
      <w:proofErr w:type="spellStart"/>
      <w:r w:rsidRPr="00627584">
        <w:t>jy</w:t>
      </w:r>
      <w:proofErr w:type="spellEnd"/>
      <w:r w:rsidRPr="00627584">
        <w:t xml:space="preserve"> die </w:t>
      </w:r>
      <w:proofErr w:type="spellStart"/>
      <w:r w:rsidRPr="00627584">
        <w:t>regte</w:t>
      </w:r>
      <w:proofErr w:type="spellEnd"/>
      <w:r w:rsidRPr="00627584">
        <w:t xml:space="preserve"> </w:t>
      </w:r>
      <w:proofErr w:type="spellStart"/>
      <w:r w:rsidRPr="00627584">
        <w:t>permitte</w:t>
      </w:r>
      <w:proofErr w:type="spellEnd"/>
      <w:r>
        <w:t xml:space="preserve"> het en </w:t>
      </w:r>
      <w:proofErr w:type="spellStart"/>
      <w:r>
        <w:t>dat</w:t>
      </w:r>
      <w:proofErr w:type="spellEnd"/>
      <w:r>
        <w:t xml:space="preserve"> die </w:t>
      </w:r>
      <w:proofErr w:type="spellStart"/>
      <w:r>
        <w:t>diere</w:t>
      </w:r>
      <w:proofErr w:type="spellEnd"/>
      <w:r>
        <w:t xml:space="preserve"> </w:t>
      </w:r>
      <w:proofErr w:type="spellStart"/>
      <w:r>
        <w:t>gemerk</w:t>
      </w:r>
      <w:proofErr w:type="spellEnd"/>
      <w:r>
        <w:t xml:space="preserve"> is</w:t>
      </w:r>
      <w:r>
        <w:tab/>
      </w:r>
      <w:r w:rsidRPr="00627584">
        <w:t>(5)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3.2.2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8518A0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Rooi</w:t>
      </w:r>
      <w:proofErr w:type="spellEnd"/>
      <w:r w:rsidRPr="00627584">
        <w:t xml:space="preserve"> </w:t>
      </w:r>
      <w:proofErr w:type="spellStart"/>
      <w:r w:rsidRPr="00627584">
        <w:t>vlaggies</w:t>
      </w:r>
      <w:proofErr w:type="spellEnd"/>
      <w:r w:rsidRPr="00627584">
        <w:t xml:space="preserve"> of </w:t>
      </w:r>
      <w:proofErr w:type="spellStart"/>
      <w:r w:rsidRPr="00627584">
        <w:t>tekens</w:t>
      </w:r>
      <w:proofErr w:type="spellEnd"/>
      <w:r w:rsidRPr="00627584">
        <w:t xml:space="preserve"> </w:t>
      </w:r>
      <w:proofErr w:type="spellStart"/>
      <w:r w:rsidRPr="00627584">
        <w:t>wat</w:t>
      </w:r>
      <w:proofErr w:type="spellEnd"/>
      <w:r w:rsidRPr="00627584">
        <w:t xml:space="preserve"> </w:t>
      </w:r>
      <w:proofErr w:type="spellStart"/>
      <w:r w:rsidRPr="00627584">
        <w:t>vir</w:t>
      </w:r>
      <w:proofErr w:type="spellEnd"/>
      <w:r w:rsidRPr="00627584">
        <w:t xml:space="preserve"> die </w:t>
      </w:r>
      <w:proofErr w:type="spellStart"/>
      <w:r w:rsidRPr="00627584">
        <w:t>ander</w:t>
      </w:r>
      <w:proofErr w:type="spellEnd"/>
      <w:r w:rsidRPr="00627584">
        <w:t xml:space="preserve"> </w:t>
      </w:r>
      <w:proofErr w:type="spellStart"/>
      <w:r w:rsidRPr="00627584">
        <w:t>karre</w:t>
      </w:r>
      <w:proofErr w:type="spellEnd"/>
      <w:r w:rsidRPr="00627584">
        <w:t xml:space="preserve"> </w:t>
      </w:r>
      <w:proofErr w:type="spellStart"/>
      <w:r w:rsidRPr="00627584">
        <w:t>aan</w:t>
      </w:r>
      <w:proofErr w:type="spellEnd"/>
      <w:r w:rsidRPr="00627584">
        <w:t xml:space="preserve"> dui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diere</w:t>
      </w:r>
      <w:proofErr w:type="spellEnd"/>
      <w:r>
        <w:t xml:space="preserve"> is</w:t>
      </w:r>
    </w:p>
    <w:p w:rsidR="008518A0" w:rsidRPr="00627584" w:rsidRDefault="008518A0" w:rsidP="008518A0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proofErr w:type="gramStart"/>
      <w:r w:rsidRPr="00627584">
        <w:t>wat</w:t>
      </w:r>
      <w:proofErr w:type="spellEnd"/>
      <w:r w:rsidRPr="00627584">
        <w:t xml:space="preserve">  </w:t>
      </w:r>
      <w:proofErr w:type="spellStart"/>
      <w:r w:rsidRPr="00627584">
        <w:t>vervoer</w:t>
      </w:r>
      <w:proofErr w:type="spellEnd"/>
      <w:proofErr w:type="gramEnd"/>
      <w:r w:rsidRPr="00627584">
        <w:t xml:space="preserve"> word</w:t>
      </w:r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Voertuie</w:t>
      </w:r>
      <w:proofErr w:type="spellEnd"/>
      <w:r w:rsidRPr="00627584">
        <w:t xml:space="preserve"> </w:t>
      </w:r>
      <w:proofErr w:type="spellStart"/>
      <w:r w:rsidRPr="00627584">
        <w:t>moet</w:t>
      </w:r>
      <w:proofErr w:type="spellEnd"/>
      <w:r w:rsidRPr="00627584">
        <w:t xml:space="preserve"> </w:t>
      </w:r>
      <w:proofErr w:type="spellStart"/>
      <w:r w:rsidRPr="00627584">
        <w:t>gevaarligte</w:t>
      </w:r>
      <w:proofErr w:type="spellEnd"/>
      <w:r w:rsidRPr="00627584">
        <w:t xml:space="preserve"> </w:t>
      </w:r>
      <w:proofErr w:type="spellStart"/>
      <w:r w:rsidRPr="00627584">
        <w:t>aan</w:t>
      </w:r>
      <w:proofErr w:type="spellEnd"/>
      <w:r w:rsidRPr="00627584">
        <w:t xml:space="preserve"> </w:t>
      </w:r>
      <w:proofErr w:type="spellStart"/>
      <w:r w:rsidRPr="00627584">
        <w:t>hê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Swepe</w:t>
      </w:r>
      <w:proofErr w:type="spellEnd"/>
      <w:r w:rsidRPr="00627584">
        <w:t xml:space="preserve"> </w:t>
      </w:r>
      <w:proofErr w:type="spellStart"/>
      <w:r w:rsidRPr="00627584">
        <w:t>wat</w:t>
      </w:r>
      <w:proofErr w:type="spellEnd"/>
      <w:r w:rsidRPr="00627584">
        <w:t xml:space="preserve"> ’n </w:t>
      </w:r>
      <w:proofErr w:type="spellStart"/>
      <w:r w:rsidRPr="00627584">
        <w:t>geraas</w:t>
      </w:r>
      <w:proofErr w:type="spellEnd"/>
      <w:r w:rsidRPr="00627584">
        <w:t xml:space="preserve"> </w:t>
      </w:r>
      <w:proofErr w:type="spellStart"/>
      <w:r w:rsidRPr="00627584">
        <w:t>maak</w:t>
      </w:r>
      <w:proofErr w:type="spellEnd"/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Harnas</w:t>
      </w:r>
      <w:proofErr w:type="spellEnd"/>
      <w:r w:rsidRPr="00627584">
        <w:t xml:space="preserve">, halter, </w:t>
      </w:r>
      <w:proofErr w:type="spellStart"/>
      <w:r w:rsidRPr="00627584">
        <w:t>toom</w:t>
      </w:r>
      <w:proofErr w:type="spellEnd"/>
      <w:r w:rsidRPr="00627584">
        <w:t xml:space="preserve">;, </w:t>
      </w:r>
      <w:proofErr w:type="spellStart"/>
      <w:r w:rsidRPr="00627584">
        <w:t>afhangende</w:t>
      </w:r>
      <w:proofErr w:type="spellEnd"/>
      <w:r w:rsidRPr="00627584">
        <w:t xml:space="preserve"> van die </w:t>
      </w:r>
      <w:proofErr w:type="spellStart"/>
      <w:r w:rsidRPr="00627584">
        <w:t>dier</w:t>
      </w:r>
      <w:proofErr w:type="spellEnd"/>
      <w:r w:rsidRPr="00627584">
        <w:t xml:space="preserve">  </w:t>
      </w:r>
    </w:p>
    <w:p w:rsidR="008518A0" w:rsidRPr="00627584" w:rsidRDefault="008518A0" w:rsidP="008518A0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627584">
        <w:t>Fluitjie</w:t>
      </w:r>
      <w:proofErr w:type="spellEnd"/>
      <w:r>
        <w:tab/>
      </w:r>
      <w:r w:rsidRPr="00627584">
        <w:t>(2)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spacing w:line="240" w:lineRule="auto"/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 w:rsidRPr="00DC3BCA">
        <w:rPr>
          <w:b/>
          <w:lang w:val="af-ZA"/>
        </w:rPr>
        <w:t>[15]</w:t>
      </w:r>
    </w:p>
    <w:p w:rsidR="008518A0" w:rsidRPr="00DC3BCA" w:rsidRDefault="008518A0" w:rsidP="008518A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4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4.1.1</w:t>
      </w:r>
      <w:r w:rsidRPr="00DC3BCA">
        <w:rPr>
          <w:lang w:val="af-ZA"/>
        </w:rPr>
        <w:tab/>
        <w:t>A</w:t>
      </w:r>
      <w:r>
        <w:rPr>
          <w:lang w:val="af-ZA"/>
        </w:rPr>
        <w:t>:</w:t>
      </w:r>
      <w:r w:rsidRPr="00DC3BCA">
        <w:rPr>
          <w:lang w:val="af-ZA"/>
        </w:rPr>
        <w:tab/>
        <w:t>Amnion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C</w:t>
      </w:r>
      <w:r>
        <w:rPr>
          <w:lang w:val="af-ZA"/>
        </w:rPr>
        <w:t>:</w:t>
      </w:r>
      <w:r w:rsidRPr="00DC3BCA">
        <w:rPr>
          <w:lang w:val="af-ZA"/>
        </w:rPr>
        <w:tab/>
        <w:t>Chorion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4.1.2</w:t>
      </w:r>
      <w:r>
        <w:rPr>
          <w:lang w:val="af-ZA"/>
        </w:rPr>
        <w:tab/>
      </w:r>
      <w:r w:rsidRPr="00DC3BCA">
        <w:rPr>
          <w:lang w:val="af-ZA"/>
        </w:rPr>
        <w:t>a)</w:t>
      </w:r>
      <w:r w:rsidRPr="00DC3BCA">
        <w:rPr>
          <w:lang w:val="af-ZA"/>
        </w:rPr>
        <w:tab/>
        <w:t>Mummifikasie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8518A0" w:rsidRPr="00FE780C" w:rsidRDefault="008518A0" w:rsidP="008518A0">
      <w:pPr>
        <w:pStyle w:val="OSGR12BODYNUMBER"/>
        <w:tabs>
          <w:tab w:val="left" w:pos="993"/>
          <w:tab w:val="right" w:pos="8505"/>
        </w:tabs>
      </w:pPr>
      <w:r>
        <w:rPr>
          <w:lang w:val="af-ZA"/>
        </w:rPr>
        <w:tab/>
      </w:r>
      <w:r w:rsidRPr="00DC3BCA">
        <w:rPr>
          <w:lang w:val="af-ZA"/>
        </w:rPr>
        <w:t>b)</w:t>
      </w:r>
      <w:r w:rsidRPr="00DC3BCA">
        <w:rPr>
          <w:lang w:val="af-ZA"/>
        </w:rPr>
        <w:tab/>
        <w:t>Maserasie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4.2</w:t>
      </w:r>
      <w:r>
        <w:rPr>
          <w:lang w:val="af-ZA"/>
        </w:rPr>
        <w:tab/>
        <w:t>a)</w:t>
      </w:r>
      <w:r>
        <w:rPr>
          <w:lang w:val="af-ZA"/>
        </w:rPr>
        <w:tab/>
      </w:r>
      <w:r w:rsidRPr="00DC3BCA">
        <w:rPr>
          <w:lang w:val="af-ZA"/>
        </w:rPr>
        <w:t>Berei die uterus voor vir die ontvangs van die bevrugte ovum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Ondersteun die aanheg</w:t>
      </w:r>
      <w:r>
        <w:rPr>
          <w:lang w:val="af-ZA"/>
        </w:rPr>
        <w:t>t</w:t>
      </w:r>
      <w:r w:rsidRPr="00DC3BCA">
        <w:rPr>
          <w:lang w:val="af-ZA"/>
        </w:rPr>
        <w:t>ing van di</w:t>
      </w:r>
      <w:r>
        <w:rPr>
          <w:lang w:val="af-ZA"/>
        </w:rPr>
        <w:t xml:space="preserve">e embrio en hou die swangerskap </w:t>
      </w:r>
      <w:r w:rsidRPr="00DC3BCA">
        <w:rPr>
          <w:lang w:val="af-ZA"/>
        </w:rPr>
        <w:t>in stand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b)</w:t>
      </w:r>
      <w:r w:rsidRPr="00DC3BCA">
        <w:rPr>
          <w:lang w:val="af-ZA"/>
        </w:rPr>
        <w:tab/>
        <w:t xml:space="preserve">Onderdruk afskeiding van FSH 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Inisieer en </w:t>
      </w:r>
      <w:r>
        <w:rPr>
          <w:lang w:val="af-ZA"/>
        </w:rPr>
        <w:t>handhaaf eienskappe van estrus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ind w:left="794"/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Vermeerder die bloedtoevoer tot die uterus en berei dit voor vir die ontvangs </w:t>
      </w:r>
      <w:r>
        <w:rPr>
          <w:lang w:val="af-ZA"/>
        </w:rPr>
        <w:t xml:space="preserve">  </w:t>
      </w:r>
      <w:r w:rsidRPr="00DC3BCA">
        <w:rPr>
          <w:lang w:val="af-ZA"/>
        </w:rPr>
        <w:t xml:space="preserve">van </w:t>
      </w:r>
      <w:r>
        <w:rPr>
          <w:lang w:val="af-ZA"/>
        </w:rPr>
        <w:br/>
      </w:r>
      <w:r w:rsidRPr="00DC3BCA">
        <w:rPr>
          <w:lang w:val="af-ZA"/>
        </w:rPr>
        <w:t>die bevrugte ovum</w:t>
      </w:r>
      <w:r>
        <w:rPr>
          <w:lang w:val="af-ZA"/>
        </w:rPr>
        <w:tab/>
        <w:t>(</w:t>
      </w:r>
      <w:r w:rsidRPr="00DC3BCA">
        <w:rPr>
          <w:lang w:val="af-ZA"/>
        </w:rPr>
        <w:t>1)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4.3.1</w:t>
      </w:r>
      <w:r w:rsidRPr="00DC3BCA">
        <w:rPr>
          <w:lang w:val="af-ZA"/>
        </w:rPr>
        <w:tab/>
        <w:t xml:space="preserve">Die koei toon geen tekens van estrus nie en </w:t>
      </w:r>
      <w:r>
        <w:rPr>
          <w:lang w:val="af-ZA"/>
        </w:rPr>
        <w:t>die bul is onbewus dat die koei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in estrus is en sal dus nie prob</w:t>
      </w:r>
      <w:r>
        <w:rPr>
          <w:lang w:val="af-ZA"/>
        </w:rPr>
        <w:t>e</w:t>
      </w:r>
      <w:r w:rsidRPr="00DC3BCA">
        <w:rPr>
          <w:lang w:val="af-ZA"/>
        </w:rPr>
        <w:t>er om haar te dek nie.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8518A0" w:rsidRPr="00DC3BCA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4.3.2</w:t>
      </w:r>
      <w:r w:rsidRPr="00DC3BCA">
        <w:rPr>
          <w:lang w:val="af-ZA"/>
        </w:rPr>
        <w:tab/>
        <w:t>Eierstokke en ander algemene voortplantingsorgane is onderontwikkel</w:t>
      </w:r>
      <w:r>
        <w:rPr>
          <w:lang w:val="af-ZA"/>
        </w:rPr>
        <w:t>d.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Daar is geen follikel ontwikkeling en geen estr</w:t>
      </w:r>
      <w:r>
        <w:rPr>
          <w:lang w:val="af-ZA"/>
        </w:rPr>
        <w:t>ogeen kan afgeskei word nie.</w:t>
      </w:r>
      <w:r>
        <w:rPr>
          <w:lang w:val="af-ZA"/>
        </w:rPr>
        <w:tab/>
        <w:t>(2)</w:t>
      </w:r>
    </w:p>
    <w:p w:rsidR="008518A0" w:rsidRPr="00E875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lastRenderedPageBreak/>
        <w:tab/>
      </w:r>
      <w:r>
        <w:rPr>
          <w:lang w:val="af-ZA"/>
        </w:rPr>
        <w:tab/>
      </w:r>
      <w:r>
        <w:rPr>
          <w:lang w:val="af-ZA"/>
        </w:rPr>
        <w:tab/>
        <w:t xml:space="preserve">     </w:t>
      </w:r>
      <w:r w:rsidRPr="00DC3BCA">
        <w:rPr>
          <w:b/>
          <w:lang w:val="af-ZA"/>
        </w:rPr>
        <w:t>[10]</w:t>
      </w:r>
    </w:p>
    <w:p w:rsidR="008518A0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Totaal Afdeling B: 35 punte</w:t>
      </w:r>
    </w:p>
    <w:p w:rsidR="008518A0" w:rsidRPr="00BC4AB3" w:rsidRDefault="008518A0" w:rsidP="008518A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 xml:space="preserve">         GROOTTOTAAL: 50 punte</w:t>
      </w:r>
    </w:p>
    <w:p w:rsidR="00E3183A" w:rsidRPr="008518A0" w:rsidRDefault="008518A0" w:rsidP="008518A0">
      <w:pPr>
        <w:tabs>
          <w:tab w:val="left" w:pos="567"/>
          <w:tab w:val="left" w:pos="993"/>
          <w:tab w:val="right" w:pos="8505"/>
        </w:tabs>
        <w:rPr>
          <w:rFonts w:ascii="Arial" w:hAnsi="Arial"/>
          <w:b/>
          <w:sz w:val="32"/>
          <w:lang w:val="af-ZA"/>
        </w:rPr>
      </w:pPr>
      <w:bookmarkStart w:id="0" w:name="_GoBack"/>
      <w:bookmarkEnd w:id="0"/>
    </w:p>
    <w:sectPr w:rsidR="00E3183A" w:rsidRPr="0085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52C4"/>
    <w:multiLevelType w:val="hybridMultilevel"/>
    <w:tmpl w:val="804AF3A6"/>
    <w:lvl w:ilvl="0" w:tplc="E410BD3A">
      <w:start w:val="1"/>
      <w:numFmt w:val="bullet"/>
      <w:pStyle w:val="OSGR12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A0"/>
    <w:rsid w:val="00511E35"/>
    <w:rsid w:val="005977F8"/>
    <w:rsid w:val="008518A0"/>
    <w:rsid w:val="009A2C64"/>
    <w:rsid w:val="00A954D6"/>
    <w:rsid w:val="00C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GR12HEADA">
    <w:name w:val="OS GR 12: HEAD A"/>
    <w:qFormat/>
    <w:rsid w:val="008518A0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C">
    <w:name w:val="OS GR 12: HEAD C"/>
    <w:qFormat/>
    <w:rsid w:val="008518A0"/>
    <w:pPr>
      <w:spacing w:before="120" w:after="120"/>
    </w:pPr>
    <w:rPr>
      <w:rFonts w:ascii="Arial" w:hAnsi="Arial"/>
      <w:b/>
    </w:rPr>
  </w:style>
  <w:style w:type="paragraph" w:customStyle="1" w:styleId="OSGR12BODYNUMBER">
    <w:name w:val="OS GR 12: BODY NUMBER"/>
    <w:qFormat/>
    <w:rsid w:val="008518A0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BODYBULLET">
    <w:name w:val="OS GR 12: BODY BULLET"/>
    <w:qFormat/>
    <w:rsid w:val="008518A0"/>
    <w:pPr>
      <w:numPr>
        <w:numId w:val="1"/>
      </w:numPr>
      <w:tabs>
        <w:tab w:val="left" w:pos="284"/>
      </w:tabs>
      <w:spacing w:after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GR12HEADA">
    <w:name w:val="OS GR 12: HEAD A"/>
    <w:qFormat/>
    <w:rsid w:val="008518A0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C">
    <w:name w:val="OS GR 12: HEAD C"/>
    <w:qFormat/>
    <w:rsid w:val="008518A0"/>
    <w:pPr>
      <w:spacing w:before="120" w:after="120"/>
    </w:pPr>
    <w:rPr>
      <w:rFonts w:ascii="Arial" w:hAnsi="Arial"/>
      <w:b/>
    </w:rPr>
  </w:style>
  <w:style w:type="paragraph" w:customStyle="1" w:styleId="OSGR12BODYNUMBER">
    <w:name w:val="OS GR 12: BODY NUMBER"/>
    <w:qFormat/>
    <w:rsid w:val="008518A0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BODYBULLET">
    <w:name w:val="OS GR 12: BODY BULLET"/>
    <w:qFormat/>
    <w:rsid w:val="008518A0"/>
    <w:pPr>
      <w:numPr>
        <w:numId w:val="1"/>
      </w:numPr>
      <w:tabs>
        <w:tab w:val="left" w:pos="284"/>
      </w:tabs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Nye, Simon</dc:creator>
  <cp:lastModifiedBy>Nye, Simon</cp:lastModifiedBy>
  <cp:revision>1</cp:revision>
  <dcterms:created xsi:type="dcterms:W3CDTF">2013-07-09T13:56:00Z</dcterms:created>
  <dcterms:modified xsi:type="dcterms:W3CDTF">2013-07-09T13:57:00Z</dcterms:modified>
</cp:coreProperties>
</file>